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5764C1" w:rsidRPr="00ED2DF6" w:rsidTr="006F1E43">
        <w:trPr>
          <w:trHeight w:val="1136"/>
        </w:trPr>
        <w:tc>
          <w:tcPr>
            <w:tcW w:w="4606" w:type="dxa"/>
          </w:tcPr>
          <w:p w:rsidR="005764C1" w:rsidRPr="00ED2DF6" w:rsidRDefault="00AE3FDC" w:rsidP="00337036">
            <w:pPr>
              <w:rPr>
                <w:rFonts w:ascii="Tahoma" w:hAnsi="Tahoma" w:cs="Tahoma"/>
              </w:rPr>
            </w:pPr>
            <w:bookmarkStart w:id="0" w:name="_GoBack"/>
            <w:bookmarkEnd w:id="0"/>
            <w:r>
              <w:rPr>
                <w:rFonts w:ascii="Tahoma" w:hAnsi="Tahoma" w:cs="Tahoma"/>
                <w:b/>
                <w:noProof/>
                <w:lang w:eastAsia="el-GR"/>
              </w:rPr>
              <w:drawing>
                <wp:inline distT="0" distB="0" distL="0" distR="0">
                  <wp:extent cx="847725" cy="800100"/>
                  <wp:effectExtent l="19050" t="0" r="9525"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6"/>
                          <a:srcRect/>
                          <a:stretch>
                            <a:fillRect/>
                          </a:stretch>
                        </pic:blipFill>
                        <pic:spPr bwMode="auto">
                          <a:xfrm>
                            <a:off x="0" y="0"/>
                            <a:ext cx="847725" cy="800100"/>
                          </a:xfrm>
                          <a:prstGeom prst="rect">
                            <a:avLst/>
                          </a:prstGeom>
                          <a:noFill/>
                          <a:ln w="9525">
                            <a:noFill/>
                            <a:miter lim="800000"/>
                            <a:headEnd/>
                            <a:tailEnd/>
                          </a:ln>
                        </pic:spPr>
                      </pic:pic>
                    </a:graphicData>
                  </a:graphic>
                </wp:inline>
              </w:drawing>
            </w:r>
          </w:p>
        </w:tc>
      </w:tr>
      <w:tr w:rsidR="005764C1" w:rsidRPr="00ED2DF6" w:rsidTr="006F1E43">
        <w:trPr>
          <w:trHeight w:val="292"/>
        </w:trPr>
        <w:tc>
          <w:tcPr>
            <w:tcW w:w="4606" w:type="dxa"/>
            <w:tcBorders>
              <w:bottom w:val="double" w:sz="4" w:space="0" w:color="auto"/>
            </w:tcBorders>
          </w:tcPr>
          <w:p w:rsidR="005764C1" w:rsidRPr="00ED2DF6" w:rsidRDefault="005764C1" w:rsidP="00337036">
            <w:pPr>
              <w:rPr>
                <w:rFonts w:ascii="Tahoma" w:hAnsi="Tahoma" w:cs="Tahoma"/>
                <w:b/>
              </w:rPr>
            </w:pPr>
            <w:r w:rsidRPr="00ED2DF6">
              <w:rPr>
                <w:rFonts w:ascii="Tahoma" w:hAnsi="Tahoma" w:cs="Tahoma"/>
                <w:b/>
              </w:rPr>
              <w:t>ΕΛΛΗΝΙΚΗ ΔΗΜΟΚΡΑΤΙΑ</w:t>
            </w:r>
          </w:p>
          <w:p w:rsidR="005764C1" w:rsidRPr="00ED2DF6" w:rsidRDefault="005764C1" w:rsidP="00337036">
            <w:pPr>
              <w:rPr>
                <w:rFonts w:ascii="Tahoma" w:hAnsi="Tahoma" w:cs="Tahoma"/>
                <w:b/>
              </w:rPr>
            </w:pPr>
            <w:r w:rsidRPr="00ED2DF6">
              <w:rPr>
                <w:rFonts w:ascii="Tahoma" w:hAnsi="Tahoma" w:cs="Tahoma"/>
                <w:b/>
              </w:rPr>
              <w:t>ΠΕΡΙΦΕΡΕΙΑ ΑΤΤΙΚΗΣ</w:t>
            </w:r>
          </w:p>
          <w:p w:rsidR="005764C1" w:rsidRPr="00ED2DF6" w:rsidRDefault="005764C1" w:rsidP="00337036">
            <w:pPr>
              <w:rPr>
                <w:rFonts w:ascii="Tahoma" w:hAnsi="Tahoma" w:cs="Tahoma"/>
                <w:b/>
              </w:rPr>
            </w:pPr>
            <w:r w:rsidRPr="00ED2DF6">
              <w:rPr>
                <w:rFonts w:ascii="Tahoma" w:hAnsi="Tahoma" w:cs="Tahoma"/>
                <w:b/>
              </w:rPr>
              <w:t>Γραφείο Τύπου</w:t>
            </w:r>
          </w:p>
          <w:p w:rsidR="005764C1" w:rsidRPr="00ED2DF6" w:rsidRDefault="005764C1" w:rsidP="00337036">
            <w:pPr>
              <w:rPr>
                <w:rFonts w:ascii="Tahoma" w:hAnsi="Tahoma" w:cs="Tahoma"/>
                <w:b/>
              </w:rPr>
            </w:pPr>
          </w:p>
        </w:tc>
      </w:tr>
    </w:tbl>
    <w:p w:rsidR="005764C1" w:rsidRPr="00337036" w:rsidRDefault="005764C1" w:rsidP="00337036">
      <w:pPr>
        <w:jc w:val="both"/>
        <w:rPr>
          <w:rFonts w:ascii="Tahoma" w:hAnsi="Tahoma" w:cs="Tahoma"/>
          <w:b/>
        </w:rPr>
      </w:pPr>
    </w:p>
    <w:p w:rsidR="005764C1" w:rsidRPr="00337036" w:rsidRDefault="005764C1" w:rsidP="00337036">
      <w:pPr>
        <w:jc w:val="right"/>
        <w:outlineLvl w:val="0"/>
        <w:rPr>
          <w:rFonts w:ascii="Tahoma" w:hAnsi="Tahoma" w:cs="Tahoma"/>
          <w:b/>
        </w:rPr>
      </w:pP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p>
    <w:p w:rsidR="005764C1" w:rsidRPr="00337036" w:rsidRDefault="00001C9D" w:rsidP="00337036">
      <w:pPr>
        <w:jc w:val="right"/>
        <w:outlineLvl w:val="0"/>
        <w:rPr>
          <w:rFonts w:ascii="Tahoma" w:hAnsi="Tahoma" w:cs="Tahoma"/>
          <w:b/>
        </w:rPr>
      </w:pPr>
      <w:r>
        <w:rPr>
          <w:rFonts w:ascii="Tahoma" w:hAnsi="Tahoma" w:cs="Tahoma"/>
          <w:b/>
        </w:rPr>
        <w:t>0</w:t>
      </w:r>
      <w:r w:rsidRPr="005D3E4D">
        <w:rPr>
          <w:rFonts w:ascii="Tahoma" w:hAnsi="Tahoma" w:cs="Tahoma"/>
          <w:b/>
        </w:rPr>
        <w:t>9</w:t>
      </w:r>
      <w:r w:rsidR="005764C1" w:rsidRPr="00337036">
        <w:rPr>
          <w:rFonts w:ascii="Tahoma" w:hAnsi="Tahoma" w:cs="Tahoma"/>
          <w:b/>
        </w:rPr>
        <w:t xml:space="preserve">/11/2020 </w:t>
      </w:r>
    </w:p>
    <w:p w:rsidR="005764C1" w:rsidRPr="008D37C1" w:rsidRDefault="005764C1" w:rsidP="00337036">
      <w:pPr>
        <w:jc w:val="center"/>
        <w:outlineLvl w:val="0"/>
        <w:rPr>
          <w:rFonts w:ascii="Arial" w:hAnsi="Arial" w:cs="Arial"/>
          <w:b/>
          <w:sz w:val="24"/>
          <w:szCs w:val="24"/>
        </w:rPr>
      </w:pPr>
      <w:r w:rsidRPr="008D37C1">
        <w:rPr>
          <w:rFonts w:ascii="Arial" w:hAnsi="Arial" w:cs="Arial"/>
          <w:b/>
          <w:sz w:val="24"/>
          <w:szCs w:val="24"/>
        </w:rPr>
        <w:t>Δελτίο Τύπου</w:t>
      </w:r>
    </w:p>
    <w:p w:rsidR="008E6396" w:rsidRDefault="00001C9D" w:rsidP="00001C9D">
      <w:pPr>
        <w:jc w:val="both"/>
        <w:rPr>
          <w:rFonts w:ascii="Arial" w:hAnsi="Arial" w:cs="Arial"/>
          <w:b/>
          <w:bCs/>
          <w:sz w:val="24"/>
          <w:szCs w:val="24"/>
        </w:rPr>
      </w:pPr>
      <w:r w:rsidRPr="008D37C1">
        <w:rPr>
          <w:rFonts w:ascii="Arial" w:hAnsi="Arial" w:cs="Arial"/>
          <w:b/>
          <w:bCs/>
          <w:sz w:val="24"/>
          <w:szCs w:val="24"/>
        </w:rPr>
        <w:t>Η Περιφέρεια Αττικής</w:t>
      </w:r>
      <w:r w:rsidR="008E6396" w:rsidRPr="008E6396">
        <w:rPr>
          <w:rFonts w:ascii="Arial" w:hAnsi="Arial" w:cs="Arial"/>
          <w:b/>
          <w:bCs/>
          <w:sz w:val="24"/>
          <w:szCs w:val="24"/>
        </w:rPr>
        <w:t xml:space="preserve"> </w:t>
      </w:r>
      <w:r w:rsidR="008E6396" w:rsidRPr="008D37C1">
        <w:rPr>
          <w:rFonts w:ascii="Arial" w:hAnsi="Arial" w:cs="Arial"/>
          <w:b/>
          <w:bCs/>
          <w:sz w:val="24"/>
          <w:szCs w:val="24"/>
        </w:rPr>
        <w:t>αξιοποιώντας πόρους του ΠΕΠ «Αττική 2014-2020»</w:t>
      </w:r>
      <w:r w:rsidR="008E6396">
        <w:rPr>
          <w:rFonts w:ascii="Arial" w:hAnsi="Arial" w:cs="Arial"/>
          <w:b/>
          <w:bCs/>
          <w:sz w:val="24"/>
          <w:szCs w:val="24"/>
        </w:rPr>
        <w:t>,</w:t>
      </w:r>
      <w:r w:rsidR="008E6396" w:rsidRPr="008D37C1">
        <w:rPr>
          <w:rFonts w:ascii="Arial" w:hAnsi="Arial" w:cs="Arial"/>
          <w:b/>
          <w:bCs/>
          <w:sz w:val="24"/>
          <w:szCs w:val="24"/>
        </w:rPr>
        <w:t xml:space="preserve"> </w:t>
      </w:r>
      <w:r w:rsidRPr="008D37C1">
        <w:rPr>
          <w:rFonts w:ascii="Arial" w:hAnsi="Arial" w:cs="Arial"/>
          <w:b/>
          <w:bCs/>
          <w:sz w:val="24"/>
          <w:szCs w:val="24"/>
        </w:rPr>
        <w:t xml:space="preserve">ενισχύει με 5 εκ. € </w:t>
      </w:r>
      <w:r w:rsidR="008E6396">
        <w:rPr>
          <w:rFonts w:ascii="Arial" w:hAnsi="Arial" w:cs="Arial"/>
          <w:b/>
          <w:bCs/>
          <w:sz w:val="24"/>
          <w:szCs w:val="24"/>
        </w:rPr>
        <w:t xml:space="preserve">τη Δημόσια Υγεία, με στόχο την καλύτερη οργάνωση και λειτουργία του συστήματος </w:t>
      </w:r>
      <w:r w:rsidRPr="008D37C1">
        <w:rPr>
          <w:rFonts w:ascii="Arial" w:hAnsi="Arial" w:cs="Arial"/>
          <w:b/>
          <w:bCs/>
          <w:sz w:val="24"/>
          <w:szCs w:val="24"/>
        </w:rPr>
        <w:t xml:space="preserve">πρόληψης, έγκαιρης ανίχνευσης και αντιμετώπισης της </w:t>
      </w:r>
      <w:r w:rsidR="008E6396">
        <w:rPr>
          <w:rFonts w:ascii="Arial" w:hAnsi="Arial" w:cs="Arial"/>
          <w:b/>
          <w:bCs/>
          <w:sz w:val="24"/>
          <w:szCs w:val="24"/>
        </w:rPr>
        <w:t xml:space="preserve">πανδημίας </w:t>
      </w:r>
      <w:r w:rsidRPr="008D37C1">
        <w:rPr>
          <w:rFonts w:ascii="Arial" w:hAnsi="Arial" w:cs="Arial"/>
          <w:b/>
          <w:bCs/>
          <w:sz w:val="24"/>
          <w:szCs w:val="24"/>
        </w:rPr>
        <w:t xml:space="preserve">Covid-19 σε χώρους </w:t>
      </w:r>
      <w:r w:rsidR="00AB77E6">
        <w:rPr>
          <w:rFonts w:ascii="Arial" w:hAnsi="Arial" w:cs="Arial"/>
          <w:b/>
          <w:bCs/>
          <w:sz w:val="24"/>
          <w:szCs w:val="24"/>
        </w:rPr>
        <w:t xml:space="preserve">φιλοξενίας </w:t>
      </w:r>
      <w:r w:rsidRPr="008D37C1">
        <w:rPr>
          <w:rFonts w:ascii="Arial" w:hAnsi="Arial" w:cs="Arial"/>
          <w:b/>
          <w:bCs/>
          <w:sz w:val="24"/>
          <w:szCs w:val="24"/>
        </w:rPr>
        <w:t xml:space="preserve">μεταναστών/προσφύγων </w:t>
      </w:r>
      <w:r w:rsidR="00020571">
        <w:rPr>
          <w:rFonts w:ascii="Arial" w:hAnsi="Arial" w:cs="Arial"/>
          <w:b/>
          <w:bCs/>
          <w:sz w:val="24"/>
          <w:szCs w:val="24"/>
        </w:rPr>
        <w:t>της Αττικής</w:t>
      </w:r>
    </w:p>
    <w:p w:rsidR="00001C9D" w:rsidRPr="008D37C1" w:rsidRDefault="00001C9D" w:rsidP="00001C9D">
      <w:pPr>
        <w:jc w:val="both"/>
        <w:rPr>
          <w:rFonts w:ascii="Arial" w:hAnsi="Arial" w:cs="Arial"/>
          <w:b/>
          <w:i/>
          <w:iCs/>
          <w:color w:val="000000"/>
          <w:sz w:val="24"/>
          <w:szCs w:val="24"/>
        </w:rPr>
      </w:pPr>
      <w:r w:rsidRPr="008D37C1">
        <w:rPr>
          <w:rFonts w:ascii="Arial" w:hAnsi="Arial" w:cs="Arial"/>
          <w:b/>
          <w:bCs/>
          <w:sz w:val="24"/>
          <w:szCs w:val="24"/>
        </w:rPr>
        <w:t xml:space="preserve">Γ. Πατούλης: </w:t>
      </w:r>
      <w:r w:rsidRPr="008D37C1">
        <w:rPr>
          <w:rFonts w:ascii="Arial" w:hAnsi="Arial" w:cs="Arial"/>
          <w:b/>
          <w:bCs/>
          <w:i/>
          <w:sz w:val="24"/>
          <w:szCs w:val="24"/>
        </w:rPr>
        <w:t>«</w:t>
      </w:r>
      <w:r w:rsidRPr="008D37C1">
        <w:rPr>
          <w:rFonts w:ascii="Arial" w:hAnsi="Arial" w:cs="Arial"/>
          <w:b/>
          <w:i/>
          <w:iCs/>
          <w:color w:val="000000"/>
          <w:sz w:val="24"/>
          <w:szCs w:val="24"/>
        </w:rPr>
        <w:t xml:space="preserve">Αξιοποιώντας πόρους του ΕΣΠΑ, </w:t>
      </w:r>
      <w:r w:rsidR="00356023">
        <w:rPr>
          <w:rFonts w:ascii="Arial" w:hAnsi="Arial" w:cs="Arial"/>
          <w:b/>
          <w:i/>
          <w:iCs/>
          <w:color w:val="000000"/>
          <w:sz w:val="24"/>
          <w:szCs w:val="24"/>
        </w:rPr>
        <w:t xml:space="preserve">ενισχύουμε σημαντικά το </w:t>
      </w:r>
      <w:r w:rsidRPr="008D37C1">
        <w:rPr>
          <w:rFonts w:ascii="Arial" w:hAnsi="Arial" w:cs="Arial"/>
          <w:b/>
          <w:i/>
          <w:iCs/>
          <w:color w:val="000000"/>
          <w:sz w:val="24"/>
          <w:szCs w:val="24"/>
        </w:rPr>
        <w:t>Δίκτυο Διασφάλισης Δημόσιας Υγείας στις Δομές</w:t>
      </w:r>
      <w:r w:rsidR="00DA5F91">
        <w:rPr>
          <w:rFonts w:ascii="Arial" w:hAnsi="Arial" w:cs="Arial"/>
          <w:b/>
          <w:i/>
          <w:iCs/>
          <w:color w:val="000000"/>
          <w:sz w:val="24"/>
          <w:szCs w:val="24"/>
        </w:rPr>
        <w:t xml:space="preserve"> φιλοξενίας</w:t>
      </w:r>
      <w:r w:rsidRPr="008D37C1">
        <w:rPr>
          <w:rFonts w:ascii="Arial" w:hAnsi="Arial" w:cs="Arial"/>
          <w:b/>
          <w:i/>
          <w:iCs/>
          <w:color w:val="000000"/>
          <w:sz w:val="24"/>
          <w:szCs w:val="24"/>
        </w:rPr>
        <w:t xml:space="preserve"> μεταναστών/προσφύγων και μετακινούμενων πληθυσμών στην Περιφέρεια Αττικής και συμβάλλουμε στην καλύτερη θωράκιση της χώρας μας απέναντι στην πανδημία Covid-19. Απόλυτη προτεραιότητά μας η προστασία της ζωής </w:t>
      </w:r>
      <w:r w:rsidR="00A42726">
        <w:rPr>
          <w:rFonts w:ascii="Arial" w:hAnsi="Arial" w:cs="Arial"/>
          <w:b/>
          <w:i/>
          <w:iCs/>
          <w:color w:val="000000"/>
          <w:sz w:val="24"/>
          <w:szCs w:val="24"/>
        </w:rPr>
        <w:t xml:space="preserve">όλων </w:t>
      </w:r>
      <w:r w:rsidRPr="008D37C1">
        <w:rPr>
          <w:rFonts w:ascii="Arial" w:hAnsi="Arial" w:cs="Arial"/>
          <w:b/>
          <w:i/>
          <w:iCs/>
          <w:color w:val="000000"/>
          <w:sz w:val="24"/>
          <w:szCs w:val="24"/>
        </w:rPr>
        <w:t>των πολιτών»</w:t>
      </w:r>
    </w:p>
    <w:p w:rsidR="003C3938" w:rsidRDefault="003C3938" w:rsidP="003C3938">
      <w:pPr>
        <w:jc w:val="both"/>
        <w:rPr>
          <w:rFonts w:ascii="Arial" w:hAnsi="Arial" w:cs="Arial"/>
          <w:color w:val="000000"/>
          <w:sz w:val="24"/>
          <w:szCs w:val="24"/>
        </w:rPr>
      </w:pPr>
      <w:r w:rsidRPr="008D37C1">
        <w:rPr>
          <w:rFonts w:ascii="Arial" w:hAnsi="Arial" w:cs="Arial"/>
          <w:color w:val="000000"/>
          <w:sz w:val="24"/>
          <w:szCs w:val="24"/>
        </w:rPr>
        <w:t>Με απόφαση του Περιφερειάρχη Αττικής Γ. Πατούλη, χρηματοδοτείται η Γενική Γραμματεία Δημόσιας Υγείας με το ποσό των </w:t>
      </w:r>
      <w:r w:rsidRPr="008D37C1">
        <w:rPr>
          <w:rFonts w:ascii="Arial" w:hAnsi="Arial" w:cs="Arial"/>
          <w:b/>
          <w:color w:val="000000"/>
          <w:sz w:val="24"/>
          <w:szCs w:val="24"/>
        </w:rPr>
        <w:t>5 εκ. €</w:t>
      </w:r>
      <w:r w:rsidRPr="008D37C1">
        <w:rPr>
          <w:rFonts w:ascii="Arial" w:hAnsi="Arial" w:cs="Arial"/>
          <w:color w:val="000000"/>
          <w:sz w:val="24"/>
          <w:szCs w:val="24"/>
        </w:rPr>
        <w:t xml:space="preserve"> από το Ευρωπαϊκό Κοινωνικό Ταμείο (ΕΚΤ), μέσω του Άξονα Προτεραιότητας 9 του Επιχειρησιακού Προγράμματος «Αττική» 2014-2020, προκειμένου να </w:t>
      </w:r>
      <w:r w:rsidR="006C3B08">
        <w:rPr>
          <w:rFonts w:ascii="Arial" w:hAnsi="Arial" w:cs="Arial"/>
          <w:color w:val="000000"/>
          <w:sz w:val="24"/>
          <w:szCs w:val="24"/>
        </w:rPr>
        <w:t xml:space="preserve">ενισχυθεί το </w:t>
      </w:r>
      <w:r w:rsidRPr="008D37C1">
        <w:rPr>
          <w:rFonts w:ascii="Arial" w:hAnsi="Arial" w:cs="Arial"/>
          <w:color w:val="000000"/>
          <w:sz w:val="24"/>
          <w:szCs w:val="24"/>
        </w:rPr>
        <w:t xml:space="preserve">Δίκτυο Διασφάλισης Δημόσιας Υγείας </w:t>
      </w:r>
      <w:r>
        <w:rPr>
          <w:rFonts w:ascii="Arial" w:hAnsi="Arial" w:cs="Arial"/>
          <w:color w:val="000000"/>
          <w:sz w:val="24"/>
          <w:szCs w:val="24"/>
        </w:rPr>
        <w:t xml:space="preserve">σε δομές φιλοξενίας προσφύγων/μεταναστών που βρίσκονται στην Αττική. </w:t>
      </w:r>
    </w:p>
    <w:p w:rsidR="0047058C" w:rsidRDefault="008E6396" w:rsidP="008E6396">
      <w:pPr>
        <w:jc w:val="both"/>
        <w:rPr>
          <w:rFonts w:ascii="Arial" w:hAnsi="Arial" w:cs="Arial"/>
          <w:color w:val="000000"/>
          <w:sz w:val="24"/>
          <w:szCs w:val="24"/>
        </w:rPr>
      </w:pPr>
      <w:r>
        <w:rPr>
          <w:rFonts w:ascii="Arial" w:hAnsi="Arial" w:cs="Arial"/>
          <w:color w:val="000000"/>
          <w:sz w:val="24"/>
          <w:szCs w:val="24"/>
        </w:rPr>
        <w:t>Να σημειωθεί ότι σ</w:t>
      </w:r>
      <w:r w:rsidR="00001C9D" w:rsidRPr="008D37C1">
        <w:rPr>
          <w:rFonts w:ascii="Arial" w:hAnsi="Arial" w:cs="Arial"/>
          <w:color w:val="000000"/>
          <w:sz w:val="24"/>
          <w:szCs w:val="24"/>
        </w:rPr>
        <w:t>την Περιφέρεια Αττικής φιλοξενούνται σήμερα περίπου 11.000 Μετανάστες/ Πρόσφυγες, οι οποίοι κατανέμονται σε οκτώ (8) δομές φιλοξενίας: «ΜΑΛΑΚΑΣΑΣ», «ΕΛΕΥΣΙΝΑΣ», «ΣΚΑΡΑΜΑΓΚΑ», «ΣΧΙΣΤΟΥ», «ΛΑΥΡΙΟΥ», «ΕΛΑΙΩΝΑ» «ΤΑΥΡΟΥ» και «ΑΜΥΓΔΑΛΕΖΑΣ»</w:t>
      </w:r>
      <w:r w:rsidR="008B20EC">
        <w:rPr>
          <w:rFonts w:ascii="Arial" w:hAnsi="Arial" w:cs="Arial"/>
          <w:color w:val="000000"/>
          <w:sz w:val="24"/>
          <w:szCs w:val="24"/>
        </w:rPr>
        <w:t xml:space="preserve">. Στο πλαίσιο της προσπάθειας για την καλύτερη θωράκιση της χώρας, είναι ύψιστη προτεραιότητα </w:t>
      </w:r>
      <w:r w:rsidR="00001C9D" w:rsidRPr="008D37C1">
        <w:rPr>
          <w:rFonts w:ascii="Arial" w:hAnsi="Arial" w:cs="Arial"/>
          <w:color w:val="000000"/>
          <w:sz w:val="24"/>
          <w:szCs w:val="24"/>
        </w:rPr>
        <w:t xml:space="preserve">να ενισχυθεί το σύστημα </w:t>
      </w:r>
      <w:r w:rsidR="000D565E">
        <w:rPr>
          <w:rFonts w:ascii="Arial" w:hAnsi="Arial" w:cs="Arial"/>
          <w:color w:val="000000"/>
          <w:sz w:val="24"/>
          <w:szCs w:val="24"/>
        </w:rPr>
        <w:t xml:space="preserve">προάσπισης της </w:t>
      </w:r>
      <w:r w:rsidR="00001C9D" w:rsidRPr="008D37C1">
        <w:rPr>
          <w:rFonts w:ascii="Arial" w:hAnsi="Arial" w:cs="Arial"/>
          <w:color w:val="000000"/>
          <w:sz w:val="24"/>
          <w:szCs w:val="24"/>
        </w:rPr>
        <w:t xml:space="preserve">ασφαλούς </w:t>
      </w:r>
      <w:r w:rsidR="00001C9D" w:rsidRPr="008D37C1">
        <w:rPr>
          <w:rFonts w:ascii="Arial" w:hAnsi="Arial" w:cs="Arial"/>
          <w:color w:val="000000"/>
          <w:sz w:val="24"/>
          <w:szCs w:val="24"/>
        </w:rPr>
        <w:lastRenderedPageBreak/>
        <w:t>διαβίωσης</w:t>
      </w:r>
      <w:r w:rsidR="0047058C">
        <w:rPr>
          <w:rFonts w:ascii="Arial" w:hAnsi="Arial" w:cs="Arial"/>
          <w:color w:val="000000"/>
          <w:sz w:val="24"/>
          <w:szCs w:val="24"/>
        </w:rPr>
        <w:t xml:space="preserve"> των προσφύγων/μεταναστών, με στόχο την καλύτερη προστασία τους αλλά και τον περιορισμό του κινδύνου διασποράς.</w:t>
      </w:r>
    </w:p>
    <w:p w:rsidR="00001C9D" w:rsidRPr="008D37C1" w:rsidRDefault="00001C9D" w:rsidP="00001C9D">
      <w:pPr>
        <w:jc w:val="both"/>
        <w:rPr>
          <w:rFonts w:ascii="Arial" w:hAnsi="Arial" w:cs="Arial"/>
          <w:color w:val="000000"/>
          <w:sz w:val="24"/>
          <w:szCs w:val="24"/>
        </w:rPr>
      </w:pPr>
      <w:r w:rsidRPr="008D37C1">
        <w:rPr>
          <w:rFonts w:ascii="Arial" w:hAnsi="Arial" w:cs="Arial"/>
          <w:color w:val="000000"/>
          <w:sz w:val="24"/>
          <w:szCs w:val="24"/>
        </w:rPr>
        <w:t>Οι Δράσεις που περιλαμβάνονται στην Πράξη αφορούν σε:</w:t>
      </w:r>
    </w:p>
    <w:p w:rsidR="005D3E4D" w:rsidRDefault="00001C9D" w:rsidP="00001C9D">
      <w:pPr>
        <w:jc w:val="both"/>
        <w:rPr>
          <w:rFonts w:ascii="Arial" w:hAnsi="Arial" w:cs="Arial"/>
          <w:color w:val="000000"/>
          <w:sz w:val="24"/>
          <w:szCs w:val="24"/>
        </w:rPr>
      </w:pPr>
      <w:r w:rsidRPr="008D37C1">
        <w:rPr>
          <w:rFonts w:ascii="Arial" w:hAnsi="Arial" w:cs="Arial"/>
          <w:color w:val="000000"/>
          <w:sz w:val="24"/>
          <w:szCs w:val="24"/>
        </w:rPr>
        <w:t>• Παροχή υγειονομικών υπηρεσιών στους μετανάστες και πρόσφυγες που συγκεντρώνονται στους προαναφερόμενους χώρους από ομάδα επαγγελματιών υγείας,</w:t>
      </w:r>
    </w:p>
    <w:p w:rsidR="00001C9D" w:rsidRPr="008D37C1" w:rsidRDefault="00001C9D" w:rsidP="00001C9D">
      <w:pPr>
        <w:jc w:val="both"/>
        <w:rPr>
          <w:rFonts w:ascii="Arial" w:hAnsi="Arial" w:cs="Arial"/>
          <w:color w:val="000000"/>
          <w:sz w:val="24"/>
          <w:szCs w:val="24"/>
        </w:rPr>
      </w:pPr>
      <w:r w:rsidRPr="008D37C1">
        <w:rPr>
          <w:rFonts w:ascii="Arial" w:hAnsi="Arial" w:cs="Arial"/>
          <w:color w:val="000000"/>
          <w:sz w:val="24"/>
          <w:szCs w:val="24"/>
        </w:rPr>
        <w:t xml:space="preserve">• Ενίσχυση των υφιστάμενων υπηρεσιών πρωτοβάθμιας φροντίδας  εντός των οργανωμένων Δομών, </w:t>
      </w:r>
    </w:p>
    <w:p w:rsidR="00001C9D" w:rsidRPr="008D37C1" w:rsidRDefault="00001C9D" w:rsidP="00001C9D">
      <w:pPr>
        <w:jc w:val="both"/>
        <w:rPr>
          <w:rFonts w:ascii="Arial" w:hAnsi="Arial" w:cs="Arial"/>
          <w:color w:val="000000"/>
          <w:sz w:val="24"/>
          <w:szCs w:val="24"/>
        </w:rPr>
      </w:pPr>
      <w:r w:rsidRPr="008D37C1">
        <w:rPr>
          <w:rFonts w:ascii="Arial" w:hAnsi="Arial" w:cs="Arial"/>
          <w:color w:val="000000"/>
          <w:sz w:val="24"/>
          <w:szCs w:val="24"/>
        </w:rPr>
        <w:t xml:space="preserve">•Υπηρεσίες υγειονομικού χαρακτήρα μέσα στις Δομές ή/και σε διακριτό απομονωμένο χώρο που θα καθοριστεί αποκλειστικά για λόγους απομόνωσης των πιθανών ή των επιβεβαιωμένων  κρουσμάτων COVID19. </w:t>
      </w:r>
    </w:p>
    <w:p w:rsidR="00001C9D" w:rsidRPr="008D37C1" w:rsidRDefault="00001C9D" w:rsidP="00001C9D">
      <w:pPr>
        <w:jc w:val="both"/>
        <w:rPr>
          <w:rFonts w:ascii="Arial" w:hAnsi="Arial" w:cs="Arial"/>
          <w:color w:val="000000"/>
          <w:sz w:val="24"/>
          <w:szCs w:val="24"/>
        </w:rPr>
      </w:pPr>
      <w:r w:rsidRPr="008D37C1">
        <w:rPr>
          <w:rFonts w:ascii="Arial" w:hAnsi="Arial" w:cs="Arial"/>
          <w:color w:val="000000"/>
          <w:sz w:val="24"/>
          <w:szCs w:val="24"/>
        </w:rPr>
        <w:t>Ο Περιφερειάρχης Αττικής κ. Γ. Πατούλης δήλωσε σχετικά:</w:t>
      </w:r>
    </w:p>
    <w:p w:rsidR="00001C9D" w:rsidRPr="008D37C1" w:rsidRDefault="00001C9D" w:rsidP="00001C9D">
      <w:pPr>
        <w:jc w:val="both"/>
        <w:rPr>
          <w:rFonts w:ascii="Arial" w:hAnsi="Arial" w:cs="Arial"/>
          <w:i/>
          <w:iCs/>
          <w:color w:val="000000"/>
          <w:sz w:val="24"/>
          <w:szCs w:val="24"/>
        </w:rPr>
      </w:pPr>
      <w:r w:rsidRPr="008D37C1">
        <w:rPr>
          <w:rFonts w:ascii="Arial" w:hAnsi="Arial" w:cs="Arial"/>
          <w:i/>
          <w:iCs/>
          <w:color w:val="000000"/>
          <w:sz w:val="24"/>
          <w:szCs w:val="24"/>
        </w:rPr>
        <w:t xml:space="preserve">«Η Περιφέρεια Αττικής, αξιοποιώντας πόρους του Ευρωπαϊκού Κοινωνικού Ταμείου, συνεχίζει να στηρίζει έμπρακτα τις δημόσιες δομές υγείας για την καλύτερη θωράκιση της χώρας μας απέναντι στην πανδημία, με δράσεις και πρωτοβουλίες που στο επίκεντρό τους έχουν την πρόληψη, την έγκαιρη ανίχνευση και την αντιμετώπιση της επιδημίας σε χώρους μεταναστών και προσφύγων. Μένουμε ασφαλείς, μένουμε στο πλευρό των ανθρώπων που βρέθηκαν στην πρώτη γραμμή της μάχης και παραμένουμε αισιόδοξοι ότι </w:t>
      </w:r>
      <w:r w:rsidR="002A512B">
        <w:rPr>
          <w:rFonts w:ascii="Arial" w:hAnsi="Arial" w:cs="Arial"/>
          <w:i/>
          <w:iCs/>
          <w:color w:val="000000"/>
          <w:sz w:val="24"/>
          <w:szCs w:val="24"/>
        </w:rPr>
        <w:t xml:space="preserve">ενωμένοι θα καταφέρουμε να βγούμε νικητές </w:t>
      </w:r>
      <w:proofErr w:type="spellStart"/>
      <w:r w:rsidR="002A512B">
        <w:rPr>
          <w:rFonts w:ascii="Arial" w:hAnsi="Arial" w:cs="Arial"/>
          <w:i/>
          <w:iCs/>
          <w:color w:val="000000"/>
          <w:sz w:val="24"/>
          <w:szCs w:val="24"/>
        </w:rPr>
        <w:t>σ΄αυτή</w:t>
      </w:r>
      <w:proofErr w:type="spellEnd"/>
      <w:r w:rsidR="002A512B">
        <w:rPr>
          <w:rFonts w:ascii="Arial" w:hAnsi="Arial" w:cs="Arial"/>
          <w:i/>
          <w:iCs/>
          <w:color w:val="000000"/>
          <w:sz w:val="24"/>
          <w:szCs w:val="24"/>
        </w:rPr>
        <w:t xml:space="preserve"> την εθνική μάχη, που δίνουμε όλοι μαζί». </w:t>
      </w:r>
    </w:p>
    <w:p w:rsidR="00001C9D" w:rsidRPr="008D37C1" w:rsidRDefault="00001C9D" w:rsidP="00001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szCs w:val="24"/>
        </w:rPr>
      </w:pPr>
    </w:p>
    <w:p w:rsidR="00001C9D" w:rsidRPr="008D37C1" w:rsidRDefault="00001C9D" w:rsidP="00001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001C9D" w:rsidRPr="008D37C1" w:rsidRDefault="00001C9D" w:rsidP="00001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001C9D" w:rsidRPr="008D37C1" w:rsidRDefault="00001C9D" w:rsidP="00001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001C9D" w:rsidRPr="00001C9D" w:rsidRDefault="00001C9D" w:rsidP="009B656A">
      <w:pPr>
        <w:pStyle w:val="yiv3359965938msonormal"/>
        <w:shd w:val="clear" w:color="auto" w:fill="FFFFFF"/>
        <w:spacing w:line="360" w:lineRule="auto"/>
        <w:rPr>
          <w:rFonts w:ascii="Arial" w:hAnsi="Arial" w:cs="Arial"/>
          <w:lang w:eastAsia="en-US"/>
        </w:rPr>
      </w:pPr>
    </w:p>
    <w:p w:rsidR="005764C1" w:rsidRPr="00BB5DD4" w:rsidRDefault="005764C1" w:rsidP="009B656A">
      <w:pPr>
        <w:pStyle w:val="yiv3359965938msonormal"/>
        <w:shd w:val="clear" w:color="auto" w:fill="FFFFFF"/>
        <w:spacing w:line="360" w:lineRule="auto"/>
        <w:rPr>
          <w:rFonts w:ascii="Arial" w:hAnsi="Arial" w:cs="Arial"/>
        </w:rPr>
      </w:pPr>
      <w:r w:rsidRPr="00BB5DD4">
        <w:rPr>
          <w:rFonts w:ascii="Arial" w:hAnsi="Arial" w:cs="Arial"/>
          <w:lang w:eastAsia="en-US"/>
        </w:rPr>
        <w:t>ΤΟ ΓΡΑΦΕΙΟ ΤΥΠΟΥ</w:t>
      </w:r>
    </w:p>
    <w:p w:rsidR="005764C1" w:rsidRPr="00AE3FDC" w:rsidRDefault="005764C1" w:rsidP="000B3234">
      <w:pPr>
        <w:rPr>
          <w:rFonts w:cs="Arial"/>
          <w:szCs w:val="24"/>
        </w:rPr>
      </w:pPr>
      <w:proofErr w:type="spellStart"/>
      <w:r w:rsidRPr="00BB5DD4">
        <w:rPr>
          <w:rFonts w:cs="Arial"/>
          <w:szCs w:val="24"/>
        </w:rPr>
        <w:t>Τηλ</w:t>
      </w:r>
      <w:proofErr w:type="spellEnd"/>
      <w:r w:rsidRPr="00AE3FDC">
        <w:rPr>
          <w:rFonts w:cs="Arial"/>
          <w:szCs w:val="24"/>
        </w:rPr>
        <w:t xml:space="preserve">.: 213-2063501, 504, 210-6993404 </w:t>
      </w:r>
      <w:r w:rsidRPr="00BB5DD4">
        <w:rPr>
          <w:rFonts w:cs="Arial"/>
          <w:szCs w:val="24"/>
          <w:lang w:val="en-US"/>
        </w:rPr>
        <w:t>Fax</w:t>
      </w:r>
      <w:r w:rsidRPr="00AE3FDC">
        <w:rPr>
          <w:rFonts w:cs="Arial"/>
          <w:szCs w:val="24"/>
        </w:rPr>
        <w:t xml:space="preserve">: 213-2063513 </w:t>
      </w:r>
      <w:r w:rsidRPr="00BB5DD4">
        <w:rPr>
          <w:rFonts w:cs="Arial"/>
          <w:szCs w:val="24"/>
        </w:rPr>
        <w:t>Ε</w:t>
      </w:r>
      <w:r w:rsidRPr="00AE3FDC">
        <w:rPr>
          <w:rFonts w:cs="Arial"/>
          <w:szCs w:val="24"/>
        </w:rPr>
        <w:t>-</w:t>
      </w:r>
      <w:r w:rsidRPr="00BB5DD4">
        <w:rPr>
          <w:rFonts w:cs="Arial"/>
          <w:szCs w:val="24"/>
          <w:lang w:val="en-US"/>
        </w:rPr>
        <w:t>mail</w:t>
      </w:r>
      <w:r w:rsidRPr="00AE3FDC">
        <w:rPr>
          <w:rFonts w:cs="Arial"/>
          <w:szCs w:val="24"/>
        </w:rPr>
        <w:t xml:space="preserve">: </w:t>
      </w:r>
      <w:proofErr w:type="spellStart"/>
      <w:r w:rsidRPr="00BB5DD4">
        <w:rPr>
          <w:rFonts w:cs="Arial"/>
          <w:szCs w:val="24"/>
          <w:lang w:val="en-US"/>
        </w:rPr>
        <w:t>pressoffice</w:t>
      </w:r>
      <w:proofErr w:type="spellEnd"/>
      <w:r w:rsidRPr="00AE3FDC">
        <w:rPr>
          <w:rFonts w:cs="Arial"/>
          <w:szCs w:val="24"/>
        </w:rPr>
        <w:t>@</w:t>
      </w:r>
      <w:proofErr w:type="spellStart"/>
      <w:r w:rsidRPr="00BB5DD4">
        <w:rPr>
          <w:rFonts w:cs="Arial"/>
          <w:szCs w:val="24"/>
          <w:lang w:val="en-US"/>
        </w:rPr>
        <w:t>patt</w:t>
      </w:r>
      <w:proofErr w:type="spellEnd"/>
      <w:r w:rsidRPr="00AE3FDC">
        <w:rPr>
          <w:rFonts w:cs="Arial"/>
          <w:szCs w:val="24"/>
        </w:rPr>
        <w:t>.</w:t>
      </w:r>
      <w:proofErr w:type="spellStart"/>
      <w:r w:rsidRPr="00BB5DD4">
        <w:rPr>
          <w:rFonts w:cs="Arial"/>
          <w:szCs w:val="24"/>
          <w:lang w:val="en-US"/>
        </w:rPr>
        <w:t>gov</w:t>
      </w:r>
      <w:proofErr w:type="spellEnd"/>
      <w:r w:rsidRPr="00AE3FDC">
        <w:rPr>
          <w:rFonts w:cs="Arial"/>
          <w:szCs w:val="24"/>
        </w:rPr>
        <w:t>.</w:t>
      </w:r>
      <w:r w:rsidRPr="00BB5DD4">
        <w:rPr>
          <w:rFonts w:cs="Arial"/>
          <w:szCs w:val="24"/>
          <w:lang w:val="en-US"/>
        </w:rPr>
        <w:t>gr</w:t>
      </w:r>
    </w:p>
    <w:sectPr w:rsidR="005764C1" w:rsidRPr="00AE3FDC" w:rsidSect="00FE06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3F6"/>
    <w:multiLevelType w:val="hybridMultilevel"/>
    <w:tmpl w:val="7736C21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F0D2D93"/>
    <w:multiLevelType w:val="hybridMultilevel"/>
    <w:tmpl w:val="50A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F6"/>
    <w:rsid w:val="000001E0"/>
    <w:rsid w:val="00001C9D"/>
    <w:rsid w:val="00020571"/>
    <w:rsid w:val="00041167"/>
    <w:rsid w:val="00067A01"/>
    <w:rsid w:val="000B3234"/>
    <w:rsid w:val="000B53F1"/>
    <w:rsid w:val="000C7A0D"/>
    <w:rsid w:val="000D565E"/>
    <w:rsid w:val="00104110"/>
    <w:rsid w:val="0011322D"/>
    <w:rsid w:val="00131668"/>
    <w:rsid w:val="00162BB8"/>
    <w:rsid w:val="00185B8E"/>
    <w:rsid w:val="001C2E26"/>
    <w:rsid w:val="001E2979"/>
    <w:rsid w:val="00246091"/>
    <w:rsid w:val="002A374E"/>
    <w:rsid w:val="002A512B"/>
    <w:rsid w:val="003318D5"/>
    <w:rsid w:val="00337036"/>
    <w:rsid w:val="00356023"/>
    <w:rsid w:val="00367661"/>
    <w:rsid w:val="00392084"/>
    <w:rsid w:val="003C3938"/>
    <w:rsid w:val="003D2BCA"/>
    <w:rsid w:val="00436BDD"/>
    <w:rsid w:val="00454192"/>
    <w:rsid w:val="0047058C"/>
    <w:rsid w:val="004820B6"/>
    <w:rsid w:val="005764C1"/>
    <w:rsid w:val="005A313A"/>
    <w:rsid w:val="005D3E4D"/>
    <w:rsid w:val="005D6914"/>
    <w:rsid w:val="005F5B55"/>
    <w:rsid w:val="00611E26"/>
    <w:rsid w:val="00632141"/>
    <w:rsid w:val="006A19EA"/>
    <w:rsid w:val="006C3667"/>
    <w:rsid w:val="006C3B08"/>
    <w:rsid w:val="006D3BAA"/>
    <w:rsid w:val="006F1E43"/>
    <w:rsid w:val="00751240"/>
    <w:rsid w:val="007B12DA"/>
    <w:rsid w:val="007E5637"/>
    <w:rsid w:val="0086600B"/>
    <w:rsid w:val="008907F6"/>
    <w:rsid w:val="008A6C90"/>
    <w:rsid w:val="008B20EC"/>
    <w:rsid w:val="008D37C1"/>
    <w:rsid w:val="008E6396"/>
    <w:rsid w:val="00972385"/>
    <w:rsid w:val="0099681C"/>
    <w:rsid w:val="009B656A"/>
    <w:rsid w:val="00A42726"/>
    <w:rsid w:val="00A67E01"/>
    <w:rsid w:val="00AB77E6"/>
    <w:rsid w:val="00AC7147"/>
    <w:rsid w:val="00AE3FDC"/>
    <w:rsid w:val="00B04934"/>
    <w:rsid w:val="00B251EF"/>
    <w:rsid w:val="00B54DFC"/>
    <w:rsid w:val="00BB5DD4"/>
    <w:rsid w:val="00C57848"/>
    <w:rsid w:val="00C7330C"/>
    <w:rsid w:val="00C9146F"/>
    <w:rsid w:val="00CB2F5C"/>
    <w:rsid w:val="00D70462"/>
    <w:rsid w:val="00DA5F91"/>
    <w:rsid w:val="00DD25E6"/>
    <w:rsid w:val="00ED2DF6"/>
    <w:rsid w:val="00FE06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6914"/>
    <w:pPr>
      <w:ind w:left="720"/>
      <w:contextualSpacing/>
    </w:pPr>
  </w:style>
  <w:style w:type="paragraph" w:customStyle="1" w:styleId="ydp6f97c661msonormal">
    <w:name w:val="ydp6f97c661msonormal"/>
    <w:basedOn w:val="a"/>
    <w:uiPriority w:val="99"/>
    <w:rsid w:val="000B3234"/>
    <w:pPr>
      <w:spacing w:before="100" w:beforeAutospacing="1" w:after="100" w:afterAutospacing="1" w:line="240" w:lineRule="auto"/>
    </w:pPr>
    <w:rPr>
      <w:rFonts w:ascii="Times New Roman" w:hAnsi="Times New Roman"/>
      <w:sz w:val="24"/>
      <w:szCs w:val="24"/>
      <w:lang w:eastAsia="el-GR"/>
    </w:rPr>
  </w:style>
  <w:style w:type="paragraph" w:customStyle="1" w:styleId="ydp6f97c661body">
    <w:name w:val="ydp6f97c661body"/>
    <w:basedOn w:val="a"/>
    <w:uiPriority w:val="99"/>
    <w:rsid w:val="000B3234"/>
    <w:pPr>
      <w:spacing w:before="100" w:beforeAutospacing="1" w:after="100" w:afterAutospacing="1" w:line="240" w:lineRule="auto"/>
    </w:pPr>
    <w:rPr>
      <w:rFonts w:ascii="Times New Roman" w:hAnsi="Times New Roman"/>
      <w:sz w:val="24"/>
      <w:szCs w:val="24"/>
      <w:lang w:eastAsia="el-GR"/>
    </w:rPr>
  </w:style>
  <w:style w:type="paragraph" w:customStyle="1" w:styleId="yiv3359965938msonormal">
    <w:name w:val="yiv3359965938msonormal"/>
    <w:basedOn w:val="a"/>
    <w:uiPriority w:val="99"/>
    <w:rsid w:val="009B656A"/>
    <w:pPr>
      <w:spacing w:before="100" w:beforeAutospacing="1" w:after="100" w:afterAutospacing="1" w:line="240" w:lineRule="auto"/>
    </w:pPr>
    <w:rPr>
      <w:rFonts w:ascii="Times New Roman" w:hAnsi="Times New Roman"/>
      <w:sz w:val="24"/>
      <w:szCs w:val="24"/>
      <w:lang w:eastAsia="el-GR"/>
    </w:rPr>
  </w:style>
  <w:style w:type="character" w:styleId="-">
    <w:name w:val="Hyperlink"/>
    <w:basedOn w:val="a0"/>
    <w:uiPriority w:val="99"/>
    <w:unhideWhenUsed/>
    <w:rsid w:val="00AE3FDC"/>
    <w:rPr>
      <w:color w:val="0000FF" w:themeColor="hyperlink"/>
      <w:u w:val="single"/>
    </w:rPr>
  </w:style>
  <w:style w:type="paragraph" w:styleId="Web">
    <w:name w:val="Normal (Web)"/>
    <w:basedOn w:val="a"/>
    <w:uiPriority w:val="99"/>
    <w:unhideWhenUsed/>
    <w:rsid w:val="00AE3FDC"/>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
    <w:uiPriority w:val="99"/>
    <w:semiHidden/>
    <w:unhideWhenUsed/>
    <w:rsid w:val="005A313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31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6914"/>
    <w:pPr>
      <w:ind w:left="720"/>
      <w:contextualSpacing/>
    </w:pPr>
  </w:style>
  <w:style w:type="paragraph" w:customStyle="1" w:styleId="ydp6f97c661msonormal">
    <w:name w:val="ydp6f97c661msonormal"/>
    <w:basedOn w:val="a"/>
    <w:uiPriority w:val="99"/>
    <w:rsid w:val="000B3234"/>
    <w:pPr>
      <w:spacing w:before="100" w:beforeAutospacing="1" w:after="100" w:afterAutospacing="1" w:line="240" w:lineRule="auto"/>
    </w:pPr>
    <w:rPr>
      <w:rFonts w:ascii="Times New Roman" w:hAnsi="Times New Roman"/>
      <w:sz w:val="24"/>
      <w:szCs w:val="24"/>
      <w:lang w:eastAsia="el-GR"/>
    </w:rPr>
  </w:style>
  <w:style w:type="paragraph" w:customStyle="1" w:styleId="ydp6f97c661body">
    <w:name w:val="ydp6f97c661body"/>
    <w:basedOn w:val="a"/>
    <w:uiPriority w:val="99"/>
    <w:rsid w:val="000B3234"/>
    <w:pPr>
      <w:spacing w:before="100" w:beforeAutospacing="1" w:after="100" w:afterAutospacing="1" w:line="240" w:lineRule="auto"/>
    </w:pPr>
    <w:rPr>
      <w:rFonts w:ascii="Times New Roman" w:hAnsi="Times New Roman"/>
      <w:sz w:val="24"/>
      <w:szCs w:val="24"/>
      <w:lang w:eastAsia="el-GR"/>
    </w:rPr>
  </w:style>
  <w:style w:type="paragraph" w:customStyle="1" w:styleId="yiv3359965938msonormal">
    <w:name w:val="yiv3359965938msonormal"/>
    <w:basedOn w:val="a"/>
    <w:uiPriority w:val="99"/>
    <w:rsid w:val="009B656A"/>
    <w:pPr>
      <w:spacing w:before="100" w:beforeAutospacing="1" w:after="100" w:afterAutospacing="1" w:line="240" w:lineRule="auto"/>
    </w:pPr>
    <w:rPr>
      <w:rFonts w:ascii="Times New Roman" w:hAnsi="Times New Roman"/>
      <w:sz w:val="24"/>
      <w:szCs w:val="24"/>
      <w:lang w:eastAsia="el-GR"/>
    </w:rPr>
  </w:style>
  <w:style w:type="character" w:styleId="-">
    <w:name w:val="Hyperlink"/>
    <w:basedOn w:val="a0"/>
    <w:uiPriority w:val="99"/>
    <w:unhideWhenUsed/>
    <w:rsid w:val="00AE3FDC"/>
    <w:rPr>
      <w:color w:val="0000FF" w:themeColor="hyperlink"/>
      <w:u w:val="single"/>
    </w:rPr>
  </w:style>
  <w:style w:type="paragraph" w:styleId="Web">
    <w:name w:val="Normal (Web)"/>
    <w:basedOn w:val="a"/>
    <w:uiPriority w:val="99"/>
    <w:unhideWhenUsed/>
    <w:rsid w:val="00AE3FDC"/>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
    <w:uiPriority w:val="99"/>
    <w:semiHidden/>
    <w:unhideWhenUsed/>
    <w:rsid w:val="005A313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31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3925">
      <w:marLeft w:val="0"/>
      <w:marRight w:val="0"/>
      <w:marTop w:val="0"/>
      <w:marBottom w:val="0"/>
      <w:divBdr>
        <w:top w:val="none" w:sz="0" w:space="0" w:color="auto"/>
        <w:left w:val="none" w:sz="0" w:space="0" w:color="auto"/>
        <w:bottom w:val="none" w:sz="0" w:space="0" w:color="auto"/>
        <w:right w:val="none" w:sz="0" w:space="0" w:color="auto"/>
      </w:divBdr>
      <w:divsChild>
        <w:div w:id="876043924">
          <w:marLeft w:val="0"/>
          <w:marRight w:val="0"/>
          <w:marTop w:val="0"/>
          <w:marBottom w:val="0"/>
          <w:divBdr>
            <w:top w:val="none" w:sz="0" w:space="0" w:color="auto"/>
            <w:left w:val="none" w:sz="0" w:space="0" w:color="auto"/>
            <w:bottom w:val="none" w:sz="0" w:space="0" w:color="auto"/>
            <w:right w:val="none" w:sz="0" w:space="0" w:color="auto"/>
          </w:divBdr>
          <w:divsChild>
            <w:div w:id="876043930">
              <w:marLeft w:val="0"/>
              <w:marRight w:val="0"/>
              <w:marTop w:val="0"/>
              <w:marBottom w:val="240"/>
              <w:divBdr>
                <w:top w:val="none" w:sz="0" w:space="0" w:color="auto"/>
                <w:left w:val="none" w:sz="0" w:space="0" w:color="auto"/>
                <w:bottom w:val="none" w:sz="0" w:space="0" w:color="auto"/>
                <w:right w:val="none" w:sz="0" w:space="0" w:color="auto"/>
              </w:divBdr>
              <w:divsChild>
                <w:div w:id="876043931">
                  <w:marLeft w:val="0"/>
                  <w:marRight w:val="0"/>
                  <w:marTop w:val="0"/>
                  <w:marBottom w:val="0"/>
                  <w:divBdr>
                    <w:top w:val="none" w:sz="0" w:space="0" w:color="auto"/>
                    <w:left w:val="none" w:sz="0" w:space="0" w:color="auto"/>
                    <w:bottom w:val="none" w:sz="0" w:space="0" w:color="auto"/>
                    <w:right w:val="none" w:sz="0" w:space="0" w:color="auto"/>
                  </w:divBdr>
                  <w:divsChild>
                    <w:div w:id="876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3927">
          <w:marLeft w:val="0"/>
          <w:marRight w:val="0"/>
          <w:marTop w:val="0"/>
          <w:marBottom w:val="0"/>
          <w:divBdr>
            <w:top w:val="none" w:sz="0" w:space="0" w:color="auto"/>
            <w:left w:val="none" w:sz="0" w:space="0" w:color="auto"/>
            <w:bottom w:val="none" w:sz="0" w:space="0" w:color="auto"/>
            <w:right w:val="none" w:sz="0" w:space="0" w:color="auto"/>
          </w:divBdr>
        </w:div>
        <w:div w:id="876043928">
          <w:marLeft w:val="0"/>
          <w:marRight w:val="0"/>
          <w:marTop w:val="0"/>
          <w:marBottom w:val="0"/>
          <w:divBdr>
            <w:top w:val="none" w:sz="0" w:space="0" w:color="auto"/>
            <w:left w:val="none" w:sz="0" w:space="0" w:color="auto"/>
            <w:bottom w:val="none" w:sz="0" w:space="0" w:color="auto"/>
            <w:right w:val="none" w:sz="0" w:space="0" w:color="auto"/>
          </w:divBdr>
        </w:div>
        <w:div w:id="876043929">
          <w:marLeft w:val="0"/>
          <w:marRight w:val="0"/>
          <w:marTop w:val="0"/>
          <w:marBottom w:val="0"/>
          <w:divBdr>
            <w:top w:val="none" w:sz="0" w:space="0" w:color="auto"/>
            <w:left w:val="none" w:sz="0" w:space="0" w:color="auto"/>
            <w:bottom w:val="none" w:sz="0" w:space="0" w:color="auto"/>
            <w:right w:val="none" w:sz="0" w:space="0" w:color="auto"/>
          </w:divBdr>
        </w:div>
        <w:div w:id="876043932">
          <w:marLeft w:val="0"/>
          <w:marRight w:val="0"/>
          <w:marTop w:val="0"/>
          <w:marBottom w:val="0"/>
          <w:divBdr>
            <w:top w:val="none" w:sz="0" w:space="0" w:color="auto"/>
            <w:left w:val="none" w:sz="0" w:space="0" w:color="auto"/>
            <w:bottom w:val="none" w:sz="0" w:space="0" w:color="auto"/>
            <w:right w:val="none" w:sz="0" w:space="0" w:color="auto"/>
          </w:divBdr>
        </w:div>
      </w:divsChild>
    </w:div>
    <w:div w:id="87604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ΠΡΟΙΣΤΑΜΕΝΟΥ ΕΥΔΕΠ ΠΕΡΙΦ.ΑΤΤΙΚΗΣ</dc:creator>
  <cp:lastModifiedBy>ΚΩΝΣΤΑΝΤΑΚΟΥ ΕΛΙΣΣΑΒΕΤ - MON.B1</cp:lastModifiedBy>
  <cp:revision>2</cp:revision>
  <dcterms:created xsi:type="dcterms:W3CDTF">2020-11-09T11:17:00Z</dcterms:created>
  <dcterms:modified xsi:type="dcterms:W3CDTF">2020-11-09T11:17:00Z</dcterms:modified>
</cp:coreProperties>
</file>