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D0D" w:rsidRPr="00CD3B4F" w:rsidRDefault="009F2D91" w:rsidP="009F2D91">
      <w:pPr>
        <w:pStyle w:val="20"/>
        <w:numPr>
          <w:ilvl w:val="0"/>
          <w:numId w:val="0"/>
        </w:numPr>
        <w:rPr>
          <w:rFonts w:ascii="Tahoma" w:hAnsi="Tahoma" w:cs="Tahoma"/>
          <w:sz w:val="22"/>
        </w:rPr>
      </w:pPr>
      <w:bookmarkStart w:id="0" w:name="_Toc400450271"/>
      <w:r w:rsidRPr="00CD3B4F">
        <w:rPr>
          <w:rFonts w:ascii="Tahoma" w:hAnsi="Tahoma" w:cs="Tahoma"/>
          <w:sz w:val="22"/>
        </w:rPr>
        <w:t xml:space="preserve">Διαδικασία </w:t>
      </w:r>
      <w:r w:rsidR="00FF1845" w:rsidRPr="00CD3B4F">
        <w:rPr>
          <w:rFonts w:ascii="Tahoma" w:hAnsi="Tahoma" w:cs="Tahoma"/>
          <w:sz w:val="22"/>
        </w:rPr>
        <w:t>Δ</w:t>
      </w:r>
      <w:r w:rsidR="00560EC0" w:rsidRPr="00CD3B4F">
        <w:rPr>
          <w:rFonts w:ascii="Tahoma" w:hAnsi="Tahoma" w:cs="Tahoma"/>
          <w:sz w:val="22"/>
        </w:rPr>
        <w:t>ΙΙ</w:t>
      </w:r>
      <w:r w:rsidRPr="00CD3B4F">
        <w:rPr>
          <w:rFonts w:ascii="Tahoma" w:hAnsi="Tahoma" w:cs="Tahoma"/>
          <w:sz w:val="22"/>
        </w:rPr>
        <w:t>_</w:t>
      </w:r>
      <w:r w:rsidR="00560EC0" w:rsidRPr="00CD3B4F">
        <w:rPr>
          <w:rFonts w:ascii="Tahoma" w:hAnsi="Tahoma" w:cs="Tahoma"/>
          <w:sz w:val="22"/>
        </w:rPr>
        <w:t>10</w:t>
      </w:r>
      <w:r w:rsidRPr="00CD3B4F">
        <w:rPr>
          <w:rFonts w:ascii="Tahoma" w:hAnsi="Tahoma" w:cs="Tahoma"/>
          <w:sz w:val="22"/>
        </w:rPr>
        <w:t xml:space="preserve">: </w:t>
      </w:r>
      <w:bookmarkStart w:id="1" w:name="_Toc403996528"/>
      <w:bookmarkEnd w:id="0"/>
      <w:r w:rsidR="00560EC0" w:rsidRPr="00CD3B4F">
        <w:rPr>
          <w:rFonts w:ascii="Tahoma" w:hAnsi="Tahoma" w:cs="Tahoma"/>
          <w:sz w:val="22"/>
        </w:rPr>
        <w:t xml:space="preserve">Ολοκλήρωση </w:t>
      </w:r>
      <w:r w:rsidR="00592CDC" w:rsidRPr="00CD3B4F">
        <w:rPr>
          <w:rFonts w:ascii="Tahoma" w:hAnsi="Tahoma" w:cs="Tahoma"/>
          <w:sz w:val="22"/>
        </w:rPr>
        <w:t>Π</w:t>
      </w:r>
      <w:r w:rsidR="00560EC0" w:rsidRPr="00CD3B4F">
        <w:rPr>
          <w:rFonts w:ascii="Tahoma" w:hAnsi="Tahoma" w:cs="Tahoma"/>
          <w:sz w:val="22"/>
        </w:rPr>
        <w:t>ράξης (πράξεις πλην ΚΕ)</w:t>
      </w:r>
      <w:bookmarkEnd w:id="1"/>
    </w:p>
    <w:p w:rsidR="008A3ECE" w:rsidRPr="00CD3B4F" w:rsidRDefault="008A3ECE" w:rsidP="004213B3">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rPr>
          <w:rFonts w:ascii="Tahoma" w:hAnsi="Tahoma" w:cs="Tahoma"/>
          <w:b/>
          <w:bCs/>
          <w:color w:val="FFFFFF" w:themeColor="background1"/>
          <w:sz w:val="20"/>
        </w:rPr>
      </w:pPr>
      <w:r w:rsidRPr="00CD3B4F">
        <w:rPr>
          <w:rFonts w:ascii="Tahoma" w:hAnsi="Tahoma" w:cs="Tahoma"/>
          <w:b/>
          <w:bCs/>
          <w:color w:val="FFFFFF" w:themeColor="background1"/>
          <w:sz w:val="20"/>
        </w:rPr>
        <w:t xml:space="preserve">1. Σκοπός </w:t>
      </w:r>
    </w:p>
    <w:p w:rsidR="001E09BC" w:rsidRPr="00B15F0E" w:rsidRDefault="004842BB" w:rsidP="00F22AED">
      <w:pPr>
        <w:spacing w:line="280" w:lineRule="exact"/>
        <w:rPr>
          <w:rFonts w:ascii="Tahoma" w:hAnsi="Tahoma" w:cs="Tahoma"/>
          <w:strike/>
          <w:sz w:val="20"/>
        </w:rPr>
      </w:pPr>
      <w:r w:rsidRPr="00CD3B4F">
        <w:rPr>
          <w:rFonts w:ascii="Tahoma" w:hAnsi="Tahoma" w:cs="Tahoma"/>
          <w:color w:val="000000"/>
          <w:sz w:val="20"/>
          <w:szCs w:val="22"/>
        </w:rPr>
        <w:t>Ο σκοπός της διαδικασίας είναι η επιβεβαίωση από τη ΔΑ/ ΕΦ της ολοκλήρωσης</w:t>
      </w:r>
      <w:r w:rsidR="00D65165">
        <w:rPr>
          <w:rFonts w:ascii="Tahoma" w:hAnsi="Tahoma" w:cs="Tahoma"/>
          <w:color w:val="000000"/>
          <w:sz w:val="20"/>
          <w:szCs w:val="22"/>
        </w:rPr>
        <w:t xml:space="preserve"> του φυσικού και οικονομικού αντικειμένου </w:t>
      </w:r>
      <w:r w:rsidRPr="00CD3B4F">
        <w:rPr>
          <w:rFonts w:ascii="Tahoma" w:hAnsi="Tahoma" w:cs="Tahoma"/>
          <w:color w:val="000000"/>
          <w:sz w:val="20"/>
          <w:szCs w:val="22"/>
        </w:rPr>
        <w:t xml:space="preserve">της </w:t>
      </w:r>
      <w:r w:rsidR="004E0B64">
        <w:rPr>
          <w:rFonts w:ascii="Tahoma" w:hAnsi="Tahoma" w:cs="Tahoma"/>
          <w:color w:val="000000"/>
          <w:sz w:val="20"/>
          <w:szCs w:val="22"/>
        </w:rPr>
        <w:t>Π</w:t>
      </w:r>
      <w:r w:rsidRPr="00CD3B4F">
        <w:rPr>
          <w:rFonts w:ascii="Tahoma" w:hAnsi="Tahoma" w:cs="Tahoma"/>
          <w:color w:val="000000"/>
          <w:sz w:val="20"/>
          <w:szCs w:val="22"/>
        </w:rPr>
        <w:t>ράξης και της επίτευξης των τεθέντων στόχων σύμφωνα με την εγκεκριμένη Απόφαση Ένταξης</w:t>
      </w:r>
      <w:r w:rsidR="009F717C">
        <w:rPr>
          <w:rFonts w:ascii="Tahoma" w:hAnsi="Tahoma" w:cs="Tahoma"/>
          <w:color w:val="000000"/>
          <w:sz w:val="20"/>
          <w:szCs w:val="22"/>
        </w:rPr>
        <w:t>.</w:t>
      </w:r>
      <w:r w:rsidR="00C320B8" w:rsidRPr="00B15F0E">
        <w:rPr>
          <w:rFonts w:ascii="Tahoma" w:hAnsi="Tahoma" w:cs="Tahoma"/>
          <w:strike/>
          <w:color w:val="000000"/>
          <w:sz w:val="20"/>
          <w:szCs w:val="22"/>
        </w:rPr>
        <w:t xml:space="preserve"> </w:t>
      </w:r>
    </w:p>
    <w:p w:rsidR="00E41279" w:rsidRPr="00CD3B4F" w:rsidRDefault="008A3ECE" w:rsidP="004213B3">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rPr>
          <w:rFonts w:ascii="Tahoma" w:hAnsi="Tahoma" w:cs="Tahoma"/>
          <w:b/>
          <w:bCs/>
          <w:color w:val="FFFFFF" w:themeColor="background1"/>
          <w:sz w:val="20"/>
        </w:rPr>
      </w:pPr>
      <w:r w:rsidRPr="00CD3B4F">
        <w:rPr>
          <w:rFonts w:ascii="Tahoma" w:hAnsi="Tahoma" w:cs="Tahoma"/>
          <w:b/>
          <w:bCs/>
          <w:color w:val="FFFFFF" w:themeColor="background1"/>
          <w:sz w:val="20"/>
        </w:rPr>
        <w:t xml:space="preserve">2. Πεδίο εφαρμογής </w:t>
      </w:r>
    </w:p>
    <w:p w:rsidR="004842BB" w:rsidRPr="001745C3" w:rsidRDefault="004842BB" w:rsidP="00013A59">
      <w:pPr>
        <w:spacing w:line="280" w:lineRule="exact"/>
        <w:rPr>
          <w:rFonts w:ascii="Tahoma" w:hAnsi="Tahoma" w:cs="Tahoma"/>
          <w:color w:val="000000"/>
          <w:sz w:val="20"/>
          <w:szCs w:val="22"/>
        </w:rPr>
      </w:pPr>
      <w:r w:rsidRPr="001745C3">
        <w:rPr>
          <w:rFonts w:ascii="Tahoma" w:hAnsi="Tahoma" w:cs="Tahoma"/>
          <w:color w:val="000000"/>
          <w:sz w:val="20"/>
          <w:szCs w:val="22"/>
        </w:rPr>
        <w:t xml:space="preserve">Η διαδικασία εφαρμόζεται σε όλες τις συγχρηματοδοτούμενες, από το Επιχειρησιακό Πρόγραμμα, ολοκληρωμένες </w:t>
      </w:r>
      <w:r w:rsidR="007870D5" w:rsidRPr="001745C3">
        <w:rPr>
          <w:rFonts w:ascii="Tahoma" w:hAnsi="Tahoma" w:cs="Tahoma"/>
          <w:color w:val="000000"/>
          <w:sz w:val="20"/>
          <w:szCs w:val="22"/>
        </w:rPr>
        <w:t>π</w:t>
      </w:r>
      <w:r w:rsidRPr="001745C3">
        <w:rPr>
          <w:rFonts w:ascii="Tahoma" w:hAnsi="Tahoma" w:cs="Tahoma"/>
          <w:color w:val="000000"/>
          <w:sz w:val="20"/>
          <w:szCs w:val="22"/>
        </w:rPr>
        <w:t xml:space="preserve">ράξεις. Για την εφαρμογή της παρούσας διαδικασίας, μία </w:t>
      </w:r>
      <w:r w:rsidR="004E0B64">
        <w:rPr>
          <w:rFonts w:ascii="Tahoma" w:hAnsi="Tahoma" w:cs="Tahoma"/>
          <w:color w:val="000000"/>
          <w:sz w:val="20"/>
          <w:szCs w:val="22"/>
        </w:rPr>
        <w:t>Π</w:t>
      </w:r>
      <w:r w:rsidRPr="001745C3">
        <w:rPr>
          <w:rFonts w:ascii="Tahoma" w:hAnsi="Tahoma" w:cs="Tahoma"/>
          <w:color w:val="000000"/>
          <w:sz w:val="20"/>
          <w:szCs w:val="22"/>
        </w:rPr>
        <w:t xml:space="preserve">ράξη θεωρείται ολοκληρωμένη </w:t>
      </w:r>
      <w:r w:rsidR="00371D72" w:rsidRPr="001745C3">
        <w:rPr>
          <w:rFonts w:ascii="Tahoma" w:hAnsi="Tahoma" w:cs="Tahoma"/>
          <w:color w:val="000000"/>
          <w:sz w:val="20"/>
          <w:szCs w:val="22"/>
        </w:rPr>
        <w:t>(</w:t>
      </w:r>
      <w:r w:rsidR="007870D5" w:rsidRPr="001745C3">
        <w:rPr>
          <w:rFonts w:ascii="Tahoma" w:hAnsi="Tahoma" w:cs="Tahoma"/>
          <w:color w:val="000000"/>
          <w:sz w:val="20"/>
          <w:szCs w:val="22"/>
        </w:rPr>
        <w:t xml:space="preserve">δηλ. </w:t>
      </w:r>
      <w:r w:rsidR="00371D72" w:rsidRPr="001745C3">
        <w:rPr>
          <w:rFonts w:ascii="Tahoma" w:hAnsi="Tahoma" w:cs="Tahoma"/>
          <w:color w:val="000000"/>
          <w:sz w:val="20"/>
          <w:szCs w:val="22"/>
        </w:rPr>
        <w:t>περατωθείσα</w:t>
      </w:r>
      <w:r w:rsidR="00267EEA" w:rsidRPr="001745C3">
        <w:rPr>
          <w:rFonts w:ascii="Tahoma" w:hAnsi="Tahoma" w:cs="Tahoma"/>
          <w:color w:val="000000"/>
          <w:sz w:val="20"/>
          <w:szCs w:val="22"/>
        </w:rPr>
        <w:t>,</w:t>
      </w:r>
      <w:r w:rsidR="00371D72" w:rsidRPr="001745C3">
        <w:rPr>
          <w:rFonts w:ascii="Tahoma" w:hAnsi="Tahoma" w:cs="Tahoma"/>
          <w:color w:val="000000"/>
          <w:sz w:val="20"/>
          <w:szCs w:val="22"/>
        </w:rPr>
        <w:t xml:space="preserve"> σύμφωνα με τ</w:t>
      </w:r>
      <w:r w:rsidR="00267EEA" w:rsidRPr="001745C3">
        <w:rPr>
          <w:rFonts w:ascii="Tahoma" w:hAnsi="Tahoma" w:cs="Tahoma"/>
          <w:color w:val="000000"/>
          <w:sz w:val="20"/>
          <w:szCs w:val="22"/>
        </w:rPr>
        <w:t>ο στοιχείο (</w:t>
      </w:r>
      <w:r w:rsidR="00371D72" w:rsidRPr="001745C3">
        <w:rPr>
          <w:rFonts w:ascii="Tahoma" w:hAnsi="Tahoma" w:cs="Tahoma"/>
          <w:color w:val="000000"/>
          <w:sz w:val="20"/>
          <w:szCs w:val="22"/>
        </w:rPr>
        <w:t>14</w:t>
      </w:r>
      <w:r w:rsidR="00267EEA" w:rsidRPr="001745C3">
        <w:rPr>
          <w:rFonts w:ascii="Tahoma" w:hAnsi="Tahoma" w:cs="Tahoma"/>
          <w:color w:val="000000"/>
          <w:sz w:val="20"/>
          <w:szCs w:val="22"/>
        </w:rPr>
        <w:t>)</w:t>
      </w:r>
      <w:r w:rsidR="00371D72" w:rsidRPr="001745C3">
        <w:rPr>
          <w:rFonts w:ascii="Tahoma" w:hAnsi="Tahoma" w:cs="Tahoma"/>
          <w:color w:val="000000"/>
          <w:sz w:val="20"/>
          <w:szCs w:val="22"/>
        </w:rPr>
        <w:t xml:space="preserve"> του άρθρου 2 του Καν</w:t>
      </w:r>
      <w:r w:rsidR="007870D5" w:rsidRPr="001745C3">
        <w:rPr>
          <w:rFonts w:ascii="Tahoma" w:hAnsi="Tahoma" w:cs="Tahoma"/>
          <w:color w:val="000000"/>
          <w:sz w:val="20"/>
          <w:szCs w:val="22"/>
        </w:rPr>
        <w:t>.</w:t>
      </w:r>
      <w:r w:rsidR="00371D72" w:rsidRPr="001745C3">
        <w:rPr>
          <w:rFonts w:ascii="Tahoma" w:hAnsi="Tahoma" w:cs="Tahoma"/>
          <w:color w:val="000000"/>
          <w:sz w:val="20"/>
          <w:szCs w:val="22"/>
        </w:rPr>
        <w:t xml:space="preserve"> 1303/2013) </w:t>
      </w:r>
      <w:r w:rsidRPr="001745C3">
        <w:rPr>
          <w:rFonts w:ascii="Tahoma" w:hAnsi="Tahoma" w:cs="Tahoma"/>
          <w:color w:val="000000"/>
          <w:sz w:val="20"/>
          <w:szCs w:val="22"/>
        </w:rPr>
        <w:t>όταν:</w:t>
      </w:r>
    </w:p>
    <w:p w:rsidR="004842BB" w:rsidRPr="00AF5175" w:rsidRDefault="004842BB" w:rsidP="00EE34DB">
      <w:pPr>
        <w:pStyle w:val="a8"/>
        <w:numPr>
          <w:ilvl w:val="0"/>
          <w:numId w:val="11"/>
        </w:numPr>
        <w:spacing w:before="60" w:after="60" w:line="280" w:lineRule="exact"/>
        <w:ind w:left="284" w:hanging="284"/>
        <w:contextualSpacing w:val="0"/>
        <w:rPr>
          <w:rFonts w:ascii="Tahoma" w:hAnsi="Tahoma" w:cs="Tahoma"/>
          <w:sz w:val="20"/>
        </w:rPr>
      </w:pPr>
      <w:r w:rsidRPr="001745C3">
        <w:rPr>
          <w:rFonts w:ascii="Tahoma" w:hAnsi="Tahoma" w:cs="Tahoma"/>
          <w:sz w:val="20"/>
        </w:rPr>
        <w:t>έχει ολοκληρωθεί το φυσικό αντικείμενο</w:t>
      </w:r>
      <w:r w:rsidR="00267EEA" w:rsidRPr="001745C3">
        <w:rPr>
          <w:rFonts w:ascii="Tahoma" w:hAnsi="Tahoma" w:cs="Tahoma"/>
          <w:sz w:val="20"/>
        </w:rPr>
        <w:t>, δηλ.</w:t>
      </w:r>
      <w:r w:rsidRPr="001745C3">
        <w:rPr>
          <w:rFonts w:ascii="Tahoma" w:hAnsi="Tahoma" w:cs="Tahoma"/>
          <w:sz w:val="20"/>
        </w:rPr>
        <w:t xml:space="preserve"> έχει περατωθεί</w:t>
      </w:r>
      <w:r w:rsidR="00BE7684" w:rsidRPr="001745C3">
        <w:rPr>
          <w:rFonts w:ascii="Tahoma" w:hAnsi="Tahoma" w:cs="Tahoma"/>
          <w:sz w:val="20"/>
        </w:rPr>
        <w:t xml:space="preserve"> φυσικά</w:t>
      </w:r>
      <w:r w:rsidRPr="001745C3">
        <w:rPr>
          <w:rFonts w:ascii="Tahoma" w:hAnsi="Tahoma" w:cs="Tahoma"/>
          <w:sz w:val="20"/>
        </w:rPr>
        <w:t xml:space="preserve">, </w:t>
      </w:r>
      <w:r w:rsidR="00BE7684" w:rsidRPr="001745C3">
        <w:rPr>
          <w:rFonts w:ascii="Tahoma" w:hAnsi="Tahoma" w:cs="Tahoma"/>
          <w:sz w:val="20"/>
        </w:rPr>
        <w:t xml:space="preserve">έχει </w:t>
      </w:r>
      <w:r w:rsidRPr="001745C3">
        <w:rPr>
          <w:rFonts w:ascii="Tahoma" w:hAnsi="Tahoma" w:cs="Tahoma"/>
          <w:sz w:val="20"/>
        </w:rPr>
        <w:t xml:space="preserve">παραληφθεί και πιστοποιηθεί το σύνολο των εργασιών της </w:t>
      </w:r>
      <w:r w:rsidR="004E0B64">
        <w:rPr>
          <w:rFonts w:ascii="Tahoma" w:hAnsi="Tahoma" w:cs="Tahoma"/>
          <w:sz w:val="20"/>
        </w:rPr>
        <w:t>Π</w:t>
      </w:r>
      <w:r w:rsidR="00D7753F" w:rsidRPr="001745C3">
        <w:rPr>
          <w:rFonts w:ascii="Tahoma" w:hAnsi="Tahoma" w:cs="Tahoma"/>
          <w:sz w:val="20"/>
        </w:rPr>
        <w:t>ράξη</w:t>
      </w:r>
      <w:r w:rsidRPr="001745C3">
        <w:rPr>
          <w:rFonts w:ascii="Tahoma" w:hAnsi="Tahoma" w:cs="Tahoma"/>
          <w:sz w:val="20"/>
        </w:rPr>
        <w:t>ς</w:t>
      </w:r>
      <w:r w:rsidR="00D7753F" w:rsidRPr="001745C3">
        <w:rPr>
          <w:rFonts w:ascii="Tahoma" w:hAnsi="Tahoma" w:cs="Tahoma"/>
          <w:sz w:val="20"/>
        </w:rPr>
        <w:t>,</w:t>
      </w:r>
      <w:r w:rsidR="00267EEA" w:rsidRPr="001745C3">
        <w:rPr>
          <w:rFonts w:ascii="Tahoma" w:hAnsi="Tahoma" w:cs="Tahoma"/>
          <w:sz w:val="20"/>
        </w:rPr>
        <w:t xml:space="preserve"> ή έχει </w:t>
      </w:r>
      <w:r w:rsidR="00BE7684" w:rsidRPr="001745C3">
        <w:rPr>
          <w:rFonts w:ascii="Tahoma" w:hAnsi="Tahoma" w:cs="Tahoma"/>
          <w:sz w:val="20"/>
        </w:rPr>
        <w:t>εκτελεστεί</w:t>
      </w:r>
      <w:r w:rsidR="00267EEA" w:rsidRPr="001745C3">
        <w:rPr>
          <w:rFonts w:ascii="Tahoma" w:hAnsi="Tahoma" w:cs="Tahoma"/>
          <w:sz w:val="20"/>
        </w:rPr>
        <w:t xml:space="preserve"> πλήρως </w:t>
      </w:r>
      <w:r w:rsidR="00BE7684" w:rsidRPr="001745C3">
        <w:rPr>
          <w:rFonts w:ascii="Tahoma" w:hAnsi="Tahoma" w:cs="Tahoma"/>
          <w:sz w:val="20"/>
        </w:rPr>
        <w:t>και</w:t>
      </w:r>
    </w:p>
    <w:p w:rsidR="00D807BB" w:rsidRPr="00D807BB" w:rsidRDefault="004842BB" w:rsidP="00EE34DB">
      <w:pPr>
        <w:pStyle w:val="a8"/>
        <w:numPr>
          <w:ilvl w:val="0"/>
          <w:numId w:val="11"/>
        </w:numPr>
        <w:spacing w:before="60" w:after="60" w:line="280" w:lineRule="exact"/>
        <w:ind w:left="284" w:hanging="284"/>
        <w:contextualSpacing w:val="0"/>
        <w:rPr>
          <w:rFonts w:ascii="Tahoma" w:hAnsi="Tahoma" w:cs="Tahoma"/>
          <w:sz w:val="20"/>
        </w:rPr>
      </w:pPr>
      <w:r w:rsidRPr="00B15F0E">
        <w:rPr>
          <w:rFonts w:ascii="Tahoma" w:hAnsi="Tahoma" w:cs="Tahoma"/>
          <w:sz w:val="20"/>
        </w:rPr>
        <w:t>έχει ολοκληρωθεί το οικονομικό αντικείμενο</w:t>
      </w:r>
      <w:r w:rsidR="003B4E43" w:rsidRPr="00B15F0E">
        <w:rPr>
          <w:rFonts w:ascii="Tahoma" w:hAnsi="Tahoma" w:cs="Tahoma"/>
          <w:sz w:val="20"/>
        </w:rPr>
        <w:t>,</w:t>
      </w:r>
      <w:r w:rsidR="00B35B39" w:rsidRPr="00B15F0E">
        <w:rPr>
          <w:rFonts w:ascii="Tahoma" w:hAnsi="Tahoma" w:cs="Tahoma"/>
          <w:sz w:val="20"/>
        </w:rPr>
        <w:t xml:space="preserve"> δηλ</w:t>
      </w:r>
      <w:r w:rsidR="003B4E43" w:rsidRPr="00B15F0E">
        <w:rPr>
          <w:rFonts w:ascii="Tahoma" w:hAnsi="Tahoma" w:cs="Tahoma"/>
          <w:sz w:val="20"/>
        </w:rPr>
        <w:t>.</w:t>
      </w:r>
      <w:r w:rsidR="00D7753F" w:rsidRPr="00AF5175">
        <w:rPr>
          <w:rFonts w:ascii="Tahoma" w:hAnsi="Tahoma" w:cs="Tahoma"/>
          <w:sz w:val="20"/>
        </w:rPr>
        <w:t xml:space="preserve"> </w:t>
      </w:r>
      <w:r w:rsidR="00B35B39" w:rsidRPr="00AF5175">
        <w:rPr>
          <w:rFonts w:ascii="Tahoma" w:hAnsi="Tahoma" w:cs="Tahoma"/>
          <w:sz w:val="20"/>
        </w:rPr>
        <w:t xml:space="preserve">έχουν </w:t>
      </w:r>
      <w:r w:rsidR="00267EEA" w:rsidRPr="00AF5175">
        <w:rPr>
          <w:rFonts w:ascii="Tahoma" w:hAnsi="Tahoma" w:cs="Tahoma"/>
          <w:sz w:val="20"/>
        </w:rPr>
        <w:t>πραγματοποιηθεί</w:t>
      </w:r>
      <w:r w:rsidR="00B35B39" w:rsidRPr="00AF5175">
        <w:rPr>
          <w:rFonts w:ascii="Tahoma" w:hAnsi="Tahoma" w:cs="Tahoma"/>
          <w:sz w:val="20"/>
        </w:rPr>
        <w:t xml:space="preserve"> όλες οι σχετικές πληρωμές από τους </w:t>
      </w:r>
      <w:r w:rsidR="004E0B64" w:rsidRPr="00AF5175">
        <w:rPr>
          <w:rFonts w:ascii="Tahoma" w:hAnsi="Tahoma" w:cs="Tahoma"/>
          <w:sz w:val="20"/>
        </w:rPr>
        <w:t>Δ</w:t>
      </w:r>
      <w:r w:rsidR="00B35B39" w:rsidRPr="00AF5175">
        <w:rPr>
          <w:rFonts w:ascii="Tahoma" w:hAnsi="Tahoma" w:cs="Tahoma"/>
          <w:sz w:val="20"/>
        </w:rPr>
        <w:t xml:space="preserve">ικαιούχους και </w:t>
      </w:r>
    </w:p>
    <w:p w:rsidR="008068EE" w:rsidRPr="00AF5175" w:rsidRDefault="00013A59" w:rsidP="00EE34DB">
      <w:pPr>
        <w:pStyle w:val="a8"/>
        <w:numPr>
          <w:ilvl w:val="0"/>
          <w:numId w:val="11"/>
        </w:numPr>
        <w:spacing w:before="60" w:after="60" w:line="280" w:lineRule="exact"/>
        <w:ind w:left="284" w:hanging="284"/>
        <w:contextualSpacing w:val="0"/>
        <w:rPr>
          <w:rFonts w:ascii="Tahoma" w:hAnsi="Tahoma" w:cs="Tahoma"/>
          <w:sz w:val="20"/>
        </w:rPr>
      </w:pPr>
      <w:r w:rsidRPr="00AF5175">
        <w:rPr>
          <w:rFonts w:ascii="Tahoma" w:hAnsi="Tahoma" w:cs="Tahoma"/>
          <w:sz w:val="20"/>
        </w:rPr>
        <w:t>έχει καταβληθεί στους Δικαιούχους η αντίστοιχη δημόσια συμμετοχή.</w:t>
      </w:r>
    </w:p>
    <w:p w:rsidR="009226FE" w:rsidRPr="001745C3" w:rsidRDefault="009226FE" w:rsidP="00013A59">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rPr>
          <w:rFonts w:ascii="Tahoma" w:hAnsi="Tahoma" w:cs="Tahoma"/>
          <w:b/>
          <w:bCs/>
          <w:color w:val="FFFFFF" w:themeColor="background1"/>
          <w:sz w:val="20"/>
          <w:szCs w:val="20"/>
        </w:rPr>
      </w:pPr>
      <w:r w:rsidRPr="001745C3">
        <w:rPr>
          <w:rFonts w:ascii="Tahoma" w:hAnsi="Tahoma" w:cs="Tahoma"/>
          <w:b/>
          <w:bCs/>
          <w:color w:val="FFFFFF" w:themeColor="background1"/>
          <w:sz w:val="20"/>
          <w:szCs w:val="20"/>
        </w:rPr>
        <w:t xml:space="preserve">3. Θεσμικό Πλαίσιο </w:t>
      </w:r>
    </w:p>
    <w:p w:rsidR="00013A59" w:rsidRPr="00013A59" w:rsidRDefault="007870D5" w:rsidP="00EE34DB">
      <w:pPr>
        <w:pStyle w:val="a8"/>
        <w:widowControl w:val="0"/>
        <w:numPr>
          <w:ilvl w:val="3"/>
          <w:numId w:val="15"/>
        </w:numPr>
        <w:autoSpaceDE w:val="0"/>
        <w:autoSpaceDN w:val="0"/>
        <w:adjustRightInd w:val="0"/>
        <w:spacing w:before="60" w:after="60" w:line="280" w:lineRule="exact"/>
        <w:ind w:left="425" w:right="62" w:hanging="425"/>
        <w:contextualSpacing w:val="0"/>
        <w:rPr>
          <w:rFonts w:ascii="Tahoma" w:hAnsi="Tahoma" w:cs="Tahoma"/>
          <w:sz w:val="20"/>
          <w:szCs w:val="20"/>
        </w:rPr>
      </w:pPr>
      <w:r w:rsidRPr="00013A59">
        <w:rPr>
          <w:rFonts w:ascii="Tahoma" w:hAnsi="Tahoma" w:cs="Tahoma"/>
          <w:sz w:val="20"/>
          <w:szCs w:val="20"/>
        </w:rPr>
        <w:t>Κανονισμός 1303/2013:</w:t>
      </w:r>
      <w:r w:rsidR="004213B3" w:rsidRPr="00013A59">
        <w:rPr>
          <w:rFonts w:ascii="Tahoma" w:hAnsi="Tahoma" w:cs="Tahoma"/>
          <w:sz w:val="20"/>
          <w:szCs w:val="20"/>
        </w:rPr>
        <w:t xml:space="preserve"> </w:t>
      </w:r>
      <w:r w:rsidRPr="00013A59">
        <w:rPr>
          <w:rFonts w:ascii="Tahoma" w:hAnsi="Tahoma" w:cs="Tahoma"/>
          <w:sz w:val="20"/>
          <w:szCs w:val="20"/>
        </w:rPr>
        <w:t>Άρθρα 2(14), 61, 65(8), 71</w:t>
      </w:r>
    </w:p>
    <w:p w:rsidR="00C63CA6" w:rsidRPr="00013A59" w:rsidRDefault="00E769AB" w:rsidP="00EE34DB">
      <w:pPr>
        <w:pStyle w:val="a8"/>
        <w:widowControl w:val="0"/>
        <w:numPr>
          <w:ilvl w:val="3"/>
          <w:numId w:val="15"/>
        </w:numPr>
        <w:autoSpaceDE w:val="0"/>
        <w:autoSpaceDN w:val="0"/>
        <w:adjustRightInd w:val="0"/>
        <w:spacing w:before="60" w:after="60" w:line="280" w:lineRule="exact"/>
        <w:ind w:left="425" w:right="62" w:hanging="425"/>
        <w:contextualSpacing w:val="0"/>
        <w:rPr>
          <w:rFonts w:ascii="Tahoma" w:hAnsi="Tahoma" w:cs="Tahoma"/>
          <w:sz w:val="20"/>
          <w:szCs w:val="20"/>
        </w:rPr>
      </w:pPr>
      <w:r w:rsidRPr="00013A59">
        <w:rPr>
          <w:rFonts w:ascii="Tahoma" w:hAnsi="Tahoma" w:cs="Tahoma"/>
          <w:sz w:val="20"/>
          <w:szCs w:val="20"/>
        </w:rPr>
        <w:t>Υπουργική Απόφαση 137675/ΕΥΘΥ</w:t>
      </w:r>
      <w:r w:rsidR="00AF5175" w:rsidRPr="00AF5175">
        <w:rPr>
          <w:rFonts w:ascii="Tahoma" w:hAnsi="Tahoma" w:cs="Tahoma"/>
          <w:sz w:val="20"/>
          <w:szCs w:val="20"/>
        </w:rPr>
        <w:t xml:space="preserve"> </w:t>
      </w:r>
      <w:r w:rsidRPr="00013A59">
        <w:rPr>
          <w:rFonts w:ascii="Tahoma" w:hAnsi="Tahoma" w:cs="Tahoma"/>
          <w:sz w:val="20"/>
          <w:szCs w:val="20"/>
        </w:rPr>
        <w:t>1016 (ΦΕΚ Β 5968/31-12</w:t>
      </w:r>
      <w:r w:rsidR="00EC6FDC" w:rsidRPr="00013A59">
        <w:rPr>
          <w:rFonts w:ascii="Tahoma" w:hAnsi="Tahoma" w:cs="Tahoma"/>
          <w:sz w:val="20"/>
          <w:szCs w:val="20"/>
        </w:rPr>
        <w:t>-</w:t>
      </w:r>
      <w:r w:rsidRPr="00013A59">
        <w:rPr>
          <w:rFonts w:ascii="Tahoma" w:hAnsi="Tahoma" w:cs="Tahoma"/>
          <w:sz w:val="20"/>
          <w:szCs w:val="20"/>
        </w:rPr>
        <w:t>2018</w:t>
      </w:r>
      <w:r w:rsidR="00AF5175" w:rsidRPr="00AF5175">
        <w:rPr>
          <w:rFonts w:ascii="Tahoma" w:hAnsi="Tahoma" w:cs="Tahoma"/>
          <w:sz w:val="20"/>
          <w:szCs w:val="20"/>
        </w:rPr>
        <w:t>)</w:t>
      </w:r>
      <w:r w:rsidRPr="00013A59">
        <w:rPr>
          <w:rFonts w:ascii="Tahoma" w:hAnsi="Tahoma" w:cs="Tahoma"/>
          <w:sz w:val="20"/>
          <w:szCs w:val="20"/>
        </w:rPr>
        <w:t xml:space="preserve">  </w:t>
      </w:r>
      <w:r w:rsidR="00EC6FDC" w:rsidRPr="00013A59">
        <w:rPr>
          <w:rFonts w:ascii="Tahoma" w:hAnsi="Tahoma" w:cs="Tahoma"/>
          <w:sz w:val="20"/>
          <w:szCs w:val="20"/>
        </w:rPr>
        <w:t>«</w:t>
      </w:r>
      <w:r w:rsidRPr="00013A59">
        <w:rPr>
          <w:rFonts w:ascii="Tahoma" w:hAnsi="Tahoma" w:cs="Tahoma"/>
          <w:sz w:val="20"/>
          <w:szCs w:val="20"/>
        </w:rPr>
        <w:t>Εθνικοί κανόνες επιλεξιμότητας δαπανών για τα προγράμματα του ΕΣΠΑ 2014 - 2020 -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r w:rsidR="00EC6FDC" w:rsidRPr="00013A59">
        <w:rPr>
          <w:rFonts w:ascii="Tahoma" w:hAnsi="Tahoma" w:cs="Tahoma"/>
          <w:sz w:val="20"/>
          <w:szCs w:val="20"/>
        </w:rPr>
        <w:t>»</w:t>
      </w:r>
      <w:r w:rsidR="0062655C" w:rsidRPr="0062655C">
        <w:rPr>
          <w:rFonts w:ascii="Tahoma" w:hAnsi="Tahoma" w:cs="Tahoma"/>
          <w:sz w:val="20"/>
          <w:szCs w:val="20"/>
        </w:rPr>
        <w:t>,</w:t>
      </w:r>
      <w:r w:rsidR="00D65165" w:rsidRPr="00013A59">
        <w:rPr>
          <w:rFonts w:ascii="Tahoma" w:hAnsi="Tahoma" w:cs="Tahoma"/>
          <w:sz w:val="20"/>
          <w:szCs w:val="20"/>
        </w:rPr>
        <w:t xml:space="preserve"> όπως ισχύει </w:t>
      </w:r>
    </w:p>
    <w:p w:rsidR="00EC6FDC" w:rsidRPr="00EC6FDC" w:rsidRDefault="00EC6FDC" w:rsidP="00EE34DB">
      <w:pPr>
        <w:pStyle w:val="a8"/>
        <w:widowControl w:val="0"/>
        <w:numPr>
          <w:ilvl w:val="3"/>
          <w:numId w:val="15"/>
        </w:numPr>
        <w:autoSpaceDE w:val="0"/>
        <w:autoSpaceDN w:val="0"/>
        <w:adjustRightInd w:val="0"/>
        <w:spacing w:before="60" w:after="60" w:line="280" w:lineRule="exact"/>
        <w:ind w:left="425" w:right="62" w:hanging="425"/>
        <w:contextualSpacing w:val="0"/>
        <w:rPr>
          <w:rFonts w:ascii="Tahoma" w:hAnsi="Tahoma" w:cs="Tahoma"/>
          <w:sz w:val="20"/>
          <w:szCs w:val="20"/>
        </w:rPr>
      </w:pPr>
      <w:r w:rsidRPr="00EC6FDC">
        <w:rPr>
          <w:rFonts w:ascii="Tahoma" w:hAnsi="Tahoma" w:cs="Tahoma"/>
          <w:sz w:val="20"/>
          <w:szCs w:val="20"/>
        </w:rPr>
        <w:t>Κοινή Υπουργική Απόφαση</w:t>
      </w:r>
      <w:r w:rsidR="00E769AB" w:rsidRPr="00EC6FDC">
        <w:rPr>
          <w:rFonts w:ascii="Tahoma" w:hAnsi="Tahoma" w:cs="Tahoma"/>
          <w:sz w:val="20"/>
          <w:szCs w:val="20"/>
        </w:rPr>
        <w:t xml:space="preserve"> 126829/E</w:t>
      </w:r>
      <w:r w:rsidR="00E769AB" w:rsidRPr="00EC6FDC">
        <w:rPr>
          <w:rFonts w:ascii="Tahoma" w:hAnsi="Tahoma" w:cs="Tahoma" w:hint="eastAsia"/>
          <w:sz w:val="20"/>
          <w:szCs w:val="20"/>
        </w:rPr>
        <w:t>ΥΘΥ</w:t>
      </w:r>
      <w:r w:rsidR="00E769AB" w:rsidRPr="00EC6FDC">
        <w:rPr>
          <w:rFonts w:ascii="Tahoma" w:hAnsi="Tahoma" w:cs="Tahoma"/>
          <w:sz w:val="20"/>
          <w:szCs w:val="20"/>
        </w:rPr>
        <w:t xml:space="preserve"> 1217 (ΦΕΚ Β 2784</w:t>
      </w:r>
      <w:r w:rsidRPr="00EC6FDC">
        <w:rPr>
          <w:rFonts w:ascii="Tahoma" w:hAnsi="Tahoma" w:cs="Tahoma"/>
          <w:sz w:val="20"/>
          <w:szCs w:val="20"/>
        </w:rPr>
        <w:t>/ 21-12-2015</w:t>
      </w:r>
      <w:r w:rsidR="00B04C4A">
        <w:rPr>
          <w:rFonts w:ascii="Tahoma" w:hAnsi="Tahoma" w:cs="Tahoma"/>
          <w:sz w:val="20"/>
          <w:szCs w:val="20"/>
        </w:rPr>
        <w:t>)</w:t>
      </w:r>
      <w:r w:rsidRPr="00EC6FDC">
        <w:rPr>
          <w:rFonts w:ascii="Tahoma" w:hAnsi="Tahoma" w:cs="Tahoma"/>
          <w:sz w:val="20"/>
          <w:szCs w:val="20"/>
        </w:rPr>
        <w:t xml:space="preserve">  «</w:t>
      </w:r>
      <w:r w:rsidR="00E769AB" w:rsidRPr="00EC6FDC">
        <w:rPr>
          <w:rFonts w:ascii="Tahoma" w:hAnsi="Tahoma" w:cs="Tahoma" w:hint="eastAsia"/>
          <w:sz w:val="20"/>
          <w:szCs w:val="20"/>
        </w:rPr>
        <w:t>Σύστημα</w:t>
      </w:r>
      <w:r w:rsidR="00E769AB" w:rsidRPr="00EC6FDC">
        <w:rPr>
          <w:rFonts w:ascii="Tahoma" w:hAnsi="Tahoma" w:cs="Tahoma"/>
          <w:sz w:val="20"/>
          <w:szCs w:val="20"/>
        </w:rPr>
        <w:t xml:space="preserve"> </w:t>
      </w:r>
      <w:r w:rsidR="00E769AB" w:rsidRPr="00EC6FDC">
        <w:rPr>
          <w:rFonts w:ascii="Tahoma" w:hAnsi="Tahoma" w:cs="Tahoma" w:hint="eastAsia"/>
          <w:sz w:val="20"/>
          <w:szCs w:val="20"/>
        </w:rPr>
        <w:t>δημοσιονομικών</w:t>
      </w:r>
      <w:r w:rsidR="00E769AB" w:rsidRPr="00EC6FDC">
        <w:rPr>
          <w:rFonts w:ascii="Tahoma" w:hAnsi="Tahoma" w:cs="Tahoma"/>
          <w:sz w:val="20"/>
          <w:szCs w:val="20"/>
        </w:rPr>
        <w:t xml:space="preserve"> </w:t>
      </w:r>
      <w:r w:rsidR="00E769AB" w:rsidRPr="00EC6FDC">
        <w:rPr>
          <w:rFonts w:ascii="Tahoma" w:hAnsi="Tahoma" w:cs="Tahoma" w:hint="eastAsia"/>
          <w:sz w:val="20"/>
          <w:szCs w:val="20"/>
        </w:rPr>
        <w:t>διορθώσεων</w:t>
      </w:r>
      <w:r w:rsidR="00E769AB" w:rsidRPr="00EC6FDC">
        <w:rPr>
          <w:rFonts w:ascii="Tahoma" w:hAnsi="Tahoma" w:cs="Tahoma"/>
          <w:sz w:val="20"/>
          <w:szCs w:val="20"/>
        </w:rPr>
        <w:t xml:space="preserve"> </w:t>
      </w:r>
      <w:r w:rsidR="00E769AB" w:rsidRPr="00EC6FDC">
        <w:rPr>
          <w:rFonts w:ascii="Tahoma" w:hAnsi="Tahoma" w:cs="Tahoma" w:hint="eastAsia"/>
          <w:sz w:val="20"/>
          <w:szCs w:val="20"/>
        </w:rPr>
        <w:t>και</w:t>
      </w:r>
      <w:r w:rsidR="00E769AB" w:rsidRPr="00EC6FDC">
        <w:rPr>
          <w:rFonts w:ascii="Tahoma" w:hAnsi="Tahoma" w:cs="Tahoma"/>
          <w:sz w:val="20"/>
          <w:szCs w:val="20"/>
        </w:rPr>
        <w:t xml:space="preserve"> </w:t>
      </w:r>
      <w:r w:rsidR="00E769AB" w:rsidRPr="00EC6FDC">
        <w:rPr>
          <w:rFonts w:ascii="Tahoma" w:hAnsi="Tahoma" w:cs="Tahoma" w:hint="eastAsia"/>
          <w:sz w:val="20"/>
          <w:szCs w:val="20"/>
        </w:rPr>
        <w:t>διαδικασίες</w:t>
      </w:r>
      <w:r w:rsidRPr="00EC6FDC">
        <w:rPr>
          <w:rFonts w:ascii="Tahoma" w:hAnsi="Tahoma" w:cs="Tahoma"/>
          <w:sz w:val="20"/>
          <w:szCs w:val="20"/>
        </w:rPr>
        <w:t xml:space="preserve"> </w:t>
      </w:r>
      <w:r w:rsidR="00E769AB" w:rsidRPr="00EC6FDC">
        <w:rPr>
          <w:rFonts w:ascii="Tahoma" w:hAnsi="Tahoma" w:cs="Tahoma" w:hint="eastAsia"/>
          <w:sz w:val="20"/>
          <w:szCs w:val="20"/>
        </w:rPr>
        <w:t>ανάκτησης</w:t>
      </w:r>
      <w:r w:rsidR="00E769AB" w:rsidRPr="00EC6FDC">
        <w:rPr>
          <w:rFonts w:ascii="Tahoma" w:hAnsi="Tahoma" w:cs="Tahoma"/>
          <w:sz w:val="20"/>
          <w:szCs w:val="20"/>
        </w:rPr>
        <w:t xml:space="preserve"> </w:t>
      </w:r>
      <w:r w:rsidR="00E769AB" w:rsidRPr="00EC6FDC">
        <w:rPr>
          <w:rFonts w:ascii="Tahoma" w:hAnsi="Tahoma" w:cs="Tahoma" w:hint="eastAsia"/>
          <w:sz w:val="20"/>
          <w:szCs w:val="20"/>
        </w:rPr>
        <w:t>αχρεωστήτως</w:t>
      </w:r>
      <w:r w:rsidR="00E769AB" w:rsidRPr="00EC6FDC">
        <w:rPr>
          <w:rFonts w:ascii="Tahoma" w:hAnsi="Tahoma" w:cs="Tahoma"/>
          <w:sz w:val="20"/>
          <w:szCs w:val="20"/>
        </w:rPr>
        <w:t xml:space="preserve"> </w:t>
      </w:r>
      <w:r w:rsidR="00E769AB" w:rsidRPr="00EC6FDC">
        <w:rPr>
          <w:rFonts w:ascii="Tahoma" w:hAnsi="Tahoma" w:cs="Tahoma" w:hint="eastAsia"/>
          <w:sz w:val="20"/>
          <w:szCs w:val="20"/>
        </w:rPr>
        <w:t>ή</w:t>
      </w:r>
      <w:r w:rsidR="00E769AB" w:rsidRPr="00EC6FDC">
        <w:rPr>
          <w:rFonts w:ascii="Tahoma" w:hAnsi="Tahoma" w:cs="Tahoma"/>
          <w:sz w:val="20"/>
          <w:szCs w:val="20"/>
        </w:rPr>
        <w:t xml:space="preserve"> </w:t>
      </w:r>
      <w:r w:rsidR="00E769AB" w:rsidRPr="00EC6FDC">
        <w:rPr>
          <w:rFonts w:ascii="Tahoma" w:hAnsi="Tahoma" w:cs="Tahoma" w:hint="eastAsia"/>
          <w:sz w:val="20"/>
          <w:szCs w:val="20"/>
        </w:rPr>
        <w:t>παρανόμως</w:t>
      </w:r>
      <w:r w:rsidR="00E769AB" w:rsidRPr="00EC6FDC">
        <w:rPr>
          <w:rFonts w:ascii="Tahoma" w:hAnsi="Tahoma" w:cs="Tahoma"/>
          <w:sz w:val="20"/>
          <w:szCs w:val="20"/>
        </w:rPr>
        <w:t xml:space="preserve"> </w:t>
      </w:r>
      <w:r w:rsidR="00E769AB" w:rsidRPr="00EC6FDC">
        <w:rPr>
          <w:rFonts w:ascii="Tahoma" w:hAnsi="Tahoma" w:cs="Tahoma" w:hint="eastAsia"/>
          <w:sz w:val="20"/>
          <w:szCs w:val="20"/>
        </w:rPr>
        <w:t>καταβληθέντων</w:t>
      </w:r>
      <w:r w:rsidR="00E769AB" w:rsidRPr="00EC6FDC">
        <w:rPr>
          <w:rFonts w:ascii="Tahoma" w:hAnsi="Tahoma" w:cs="Tahoma"/>
          <w:sz w:val="20"/>
          <w:szCs w:val="20"/>
        </w:rPr>
        <w:t xml:space="preserve"> </w:t>
      </w:r>
      <w:r w:rsidR="00E769AB" w:rsidRPr="00EC6FDC">
        <w:rPr>
          <w:rFonts w:ascii="Tahoma" w:hAnsi="Tahoma" w:cs="Tahoma" w:hint="eastAsia"/>
          <w:sz w:val="20"/>
          <w:szCs w:val="20"/>
        </w:rPr>
        <w:t>ποσών</w:t>
      </w:r>
      <w:r w:rsidR="00E769AB" w:rsidRPr="00EC6FDC">
        <w:rPr>
          <w:rFonts w:ascii="Tahoma" w:hAnsi="Tahoma" w:cs="Tahoma"/>
          <w:sz w:val="20"/>
          <w:szCs w:val="20"/>
        </w:rPr>
        <w:t xml:space="preserve"> </w:t>
      </w:r>
      <w:r w:rsidR="00E769AB" w:rsidRPr="00EC6FDC">
        <w:rPr>
          <w:rFonts w:ascii="Tahoma" w:hAnsi="Tahoma" w:cs="Tahoma" w:hint="eastAsia"/>
          <w:sz w:val="20"/>
          <w:szCs w:val="20"/>
        </w:rPr>
        <w:t>από</w:t>
      </w:r>
      <w:r w:rsidR="00E769AB" w:rsidRPr="00EC6FDC">
        <w:rPr>
          <w:rFonts w:ascii="Tahoma" w:hAnsi="Tahoma" w:cs="Tahoma"/>
          <w:sz w:val="20"/>
          <w:szCs w:val="20"/>
        </w:rPr>
        <w:t xml:space="preserve"> </w:t>
      </w:r>
      <w:r w:rsidR="00E769AB" w:rsidRPr="00EC6FDC">
        <w:rPr>
          <w:rFonts w:ascii="Tahoma" w:hAnsi="Tahoma" w:cs="Tahoma" w:hint="eastAsia"/>
          <w:sz w:val="20"/>
          <w:szCs w:val="20"/>
        </w:rPr>
        <w:t>πόρους</w:t>
      </w:r>
      <w:r w:rsidR="00E769AB" w:rsidRPr="00EC6FDC">
        <w:rPr>
          <w:rFonts w:ascii="Tahoma" w:hAnsi="Tahoma" w:cs="Tahoma"/>
          <w:sz w:val="20"/>
          <w:szCs w:val="20"/>
        </w:rPr>
        <w:t xml:space="preserve"> </w:t>
      </w:r>
      <w:r w:rsidR="00E769AB" w:rsidRPr="00EC6FDC">
        <w:rPr>
          <w:rFonts w:ascii="Tahoma" w:hAnsi="Tahoma" w:cs="Tahoma" w:hint="eastAsia"/>
          <w:sz w:val="20"/>
          <w:szCs w:val="20"/>
        </w:rPr>
        <w:t>του</w:t>
      </w:r>
      <w:r w:rsidR="00E769AB" w:rsidRPr="00EC6FDC">
        <w:rPr>
          <w:rFonts w:ascii="Tahoma" w:hAnsi="Tahoma" w:cs="Tahoma"/>
          <w:sz w:val="20"/>
          <w:szCs w:val="20"/>
        </w:rPr>
        <w:t xml:space="preserve"> </w:t>
      </w:r>
      <w:r w:rsidR="00E769AB" w:rsidRPr="00EC6FDC">
        <w:rPr>
          <w:rFonts w:ascii="Tahoma" w:hAnsi="Tahoma" w:cs="Tahoma" w:hint="eastAsia"/>
          <w:sz w:val="20"/>
          <w:szCs w:val="20"/>
        </w:rPr>
        <w:t>κρατικού</w:t>
      </w:r>
      <w:r w:rsidR="00E769AB" w:rsidRPr="00EC6FDC">
        <w:rPr>
          <w:rFonts w:ascii="Tahoma" w:hAnsi="Tahoma" w:cs="Tahoma"/>
          <w:sz w:val="20"/>
          <w:szCs w:val="20"/>
        </w:rPr>
        <w:t xml:space="preserve"> </w:t>
      </w:r>
      <w:r w:rsidR="00E769AB" w:rsidRPr="00EC6FDC">
        <w:rPr>
          <w:rFonts w:ascii="Tahoma" w:hAnsi="Tahoma" w:cs="Tahoma" w:hint="eastAsia"/>
          <w:sz w:val="20"/>
          <w:szCs w:val="20"/>
        </w:rPr>
        <w:t>προϋπολογισμού</w:t>
      </w:r>
      <w:r w:rsidR="00E769AB" w:rsidRPr="00EC6FDC">
        <w:rPr>
          <w:rFonts w:ascii="Tahoma" w:hAnsi="Tahoma" w:cs="Tahoma"/>
          <w:sz w:val="20"/>
          <w:szCs w:val="20"/>
        </w:rPr>
        <w:t xml:space="preserve"> </w:t>
      </w:r>
      <w:r w:rsidR="00E769AB" w:rsidRPr="00EC6FDC">
        <w:rPr>
          <w:rFonts w:ascii="Tahoma" w:hAnsi="Tahoma" w:cs="Tahoma" w:hint="eastAsia"/>
          <w:sz w:val="20"/>
          <w:szCs w:val="20"/>
        </w:rPr>
        <w:t>για</w:t>
      </w:r>
      <w:r w:rsidR="00E769AB" w:rsidRPr="00EC6FDC">
        <w:rPr>
          <w:rFonts w:ascii="Tahoma" w:hAnsi="Tahoma" w:cs="Tahoma"/>
          <w:sz w:val="20"/>
          <w:szCs w:val="20"/>
        </w:rPr>
        <w:t xml:space="preserve"> </w:t>
      </w:r>
      <w:r w:rsidR="00E769AB" w:rsidRPr="00EC6FDC">
        <w:rPr>
          <w:rFonts w:ascii="Tahoma" w:hAnsi="Tahoma" w:cs="Tahoma" w:hint="eastAsia"/>
          <w:sz w:val="20"/>
          <w:szCs w:val="20"/>
        </w:rPr>
        <w:t>την</w:t>
      </w:r>
      <w:r w:rsidR="00E769AB" w:rsidRPr="00EC6FDC">
        <w:rPr>
          <w:rFonts w:ascii="Tahoma" w:hAnsi="Tahoma" w:cs="Tahoma"/>
          <w:sz w:val="20"/>
          <w:szCs w:val="20"/>
        </w:rPr>
        <w:t xml:space="preserve"> </w:t>
      </w:r>
      <w:r w:rsidR="00E769AB" w:rsidRPr="00EC6FDC">
        <w:rPr>
          <w:rFonts w:ascii="Tahoma" w:hAnsi="Tahoma" w:cs="Tahoma" w:hint="eastAsia"/>
          <w:sz w:val="20"/>
          <w:szCs w:val="20"/>
        </w:rPr>
        <w:t>υλοποίηση</w:t>
      </w:r>
      <w:r w:rsidR="00E769AB" w:rsidRPr="00EC6FDC">
        <w:rPr>
          <w:rFonts w:ascii="Tahoma" w:hAnsi="Tahoma" w:cs="Tahoma"/>
          <w:sz w:val="20"/>
          <w:szCs w:val="20"/>
        </w:rPr>
        <w:t xml:space="preserve"> </w:t>
      </w:r>
      <w:r w:rsidR="00E769AB" w:rsidRPr="00EC6FDC">
        <w:rPr>
          <w:rFonts w:ascii="Tahoma" w:hAnsi="Tahoma" w:cs="Tahoma" w:hint="eastAsia"/>
          <w:sz w:val="20"/>
          <w:szCs w:val="20"/>
        </w:rPr>
        <w:t>προγραμμάτων</w:t>
      </w:r>
      <w:r w:rsidR="00E769AB" w:rsidRPr="00EC6FDC">
        <w:rPr>
          <w:rFonts w:ascii="Tahoma" w:hAnsi="Tahoma" w:cs="Tahoma"/>
          <w:sz w:val="20"/>
          <w:szCs w:val="20"/>
        </w:rPr>
        <w:t xml:space="preserve"> </w:t>
      </w:r>
      <w:r w:rsidR="00E769AB" w:rsidRPr="00EC6FDC">
        <w:rPr>
          <w:rFonts w:ascii="Tahoma" w:hAnsi="Tahoma" w:cs="Tahoma" w:hint="eastAsia"/>
          <w:sz w:val="20"/>
          <w:szCs w:val="20"/>
        </w:rPr>
        <w:t>συγχρηματοδοτούμενων</w:t>
      </w:r>
      <w:r w:rsidR="00E769AB" w:rsidRPr="00EC6FDC">
        <w:rPr>
          <w:rFonts w:ascii="Tahoma" w:hAnsi="Tahoma" w:cs="Tahoma"/>
          <w:sz w:val="20"/>
          <w:szCs w:val="20"/>
        </w:rPr>
        <w:t xml:space="preserve"> </w:t>
      </w:r>
      <w:r w:rsidR="00E769AB" w:rsidRPr="00EC6FDC">
        <w:rPr>
          <w:rFonts w:ascii="Tahoma" w:hAnsi="Tahoma" w:cs="Tahoma" w:hint="eastAsia"/>
          <w:sz w:val="20"/>
          <w:szCs w:val="20"/>
        </w:rPr>
        <w:t>στο</w:t>
      </w:r>
      <w:r w:rsidR="00E769AB" w:rsidRPr="00EC6FDC">
        <w:rPr>
          <w:rFonts w:ascii="Tahoma" w:hAnsi="Tahoma" w:cs="Tahoma"/>
          <w:sz w:val="20"/>
          <w:szCs w:val="20"/>
        </w:rPr>
        <w:t xml:space="preserve"> </w:t>
      </w:r>
      <w:r w:rsidR="00E769AB" w:rsidRPr="00EC6FDC">
        <w:rPr>
          <w:rFonts w:ascii="Tahoma" w:hAnsi="Tahoma" w:cs="Tahoma" w:hint="eastAsia"/>
          <w:sz w:val="20"/>
          <w:szCs w:val="20"/>
        </w:rPr>
        <w:t>πλαίσιο</w:t>
      </w:r>
      <w:r w:rsidR="00E769AB" w:rsidRPr="00EC6FDC">
        <w:rPr>
          <w:rFonts w:ascii="Tahoma" w:hAnsi="Tahoma" w:cs="Tahoma"/>
          <w:sz w:val="20"/>
          <w:szCs w:val="20"/>
        </w:rPr>
        <w:t xml:space="preserve"> </w:t>
      </w:r>
      <w:r w:rsidR="00E769AB" w:rsidRPr="00EC6FDC">
        <w:rPr>
          <w:rFonts w:ascii="Tahoma" w:hAnsi="Tahoma" w:cs="Tahoma" w:hint="eastAsia"/>
          <w:sz w:val="20"/>
          <w:szCs w:val="20"/>
        </w:rPr>
        <w:t>του</w:t>
      </w:r>
      <w:r w:rsidR="00E769AB" w:rsidRPr="00EC6FDC">
        <w:rPr>
          <w:rFonts w:ascii="Tahoma" w:hAnsi="Tahoma" w:cs="Tahoma"/>
          <w:sz w:val="20"/>
          <w:szCs w:val="20"/>
        </w:rPr>
        <w:t xml:space="preserve"> </w:t>
      </w:r>
      <w:r w:rsidR="00E769AB" w:rsidRPr="00EC6FDC">
        <w:rPr>
          <w:rFonts w:ascii="Tahoma" w:hAnsi="Tahoma" w:cs="Tahoma" w:hint="eastAsia"/>
          <w:sz w:val="20"/>
          <w:szCs w:val="20"/>
        </w:rPr>
        <w:t>ΕΣΠΑ</w:t>
      </w:r>
      <w:r w:rsidR="00E769AB" w:rsidRPr="00EC6FDC">
        <w:rPr>
          <w:rFonts w:ascii="Tahoma" w:hAnsi="Tahoma" w:cs="Tahoma"/>
          <w:sz w:val="20"/>
          <w:szCs w:val="20"/>
        </w:rPr>
        <w:t xml:space="preserve"> 2014</w:t>
      </w:r>
      <w:r w:rsidR="00E769AB" w:rsidRPr="00EC6FDC">
        <w:rPr>
          <w:rFonts w:ascii="Tahoma" w:hAnsi="Tahoma" w:cs="Tahoma" w:hint="eastAsia"/>
          <w:sz w:val="20"/>
          <w:szCs w:val="20"/>
        </w:rPr>
        <w:t>−</w:t>
      </w:r>
      <w:r w:rsidR="00E769AB" w:rsidRPr="00EC6FDC">
        <w:rPr>
          <w:rFonts w:ascii="Tahoma" w:hAnsi="Tahoma" w:cs="Tahoma"/>
          <w:sz w:val="20"/>
          <w:szCs w:val="20"/>
        </w:rPr>
        <w:t>2020,</w:t>
      </w:r>
      <w:r w:rsidRPr="00EC6FDC">
        <w:rPr>
          <w:rFonts w:ascii="Tahoma" w:hAnsi="Tahoma" w:cs="Tahoma"/>
          <w:sz w:val="20"/>
          <w:szCs w:val="20"/>
        </w:rPr>
        <w:t xml:space="preserve"> </w:t>
      </w:r>
      <w:r w:rsidR="00E769AB" w:rsidRPr="00EC6FDC">
        <w:rPr>
          <w:rFonts w:ascii="Tahoma" w:hAnsi="Tahoma" w:cs="Tahoma" w:hint="eastAsia"/>
          <w:sz w:val="20"/>
          <w:szCs w:val="20"/>
        </w:rPr>
        <w:t>σύμφωνα</w:t>
      </w:r>
      <w:r w:rsidR="00E769AB" w:rsidRPr="00EC6FDC">
        <w:rPr>
          <w:rFonts w:ascii="Tahoma" w:hAnsi="Tahoma" w:cs="Tahoma"/>
          <w:sz w:val="20"/>
          <w:szCs w:val="20"/>
        </w:rPr>
        <w:t xml:space="preserve"> </w:t>
      </w:r>
      <w:r w:rsidR="00E769AB" w:rsidRPr="00EC6FDC">
        <w:rPr>
          <w:rFonts w:ascii="Tahoma" w:hAnsi="Tahoma" w:cs="Tahoma" w:hint="eastAsia"/>
          <w:sz w:val="20"/>
          <w:szCs w:val="20"/>
        </w:rPr>
        <w:t>με</w:t>
      </w:r>
      <w:r w:rsidR="00E769AB" w:rsidRPr="00EC6FDC">
        <w:rPr>
          <w:rFonts w:ascii="Tahoma" w:hAnsi="Tahoma" w:cs="Tahoma"/>
          <w:sz w:val="20"/>
          <w:szCs w:val="20"/>
        </w:rPr>
        <w:t xml:space="preserve"> </w:t>
      </w:r>
      <w:r w:rsidR="00E769AB" w:rsidRPr="00EC6FDC">
        <w:rPr>
          <w:rFonts w:ascii="Tahoma" w:hAnsi="Tahoma" w:cs="Tahoma" w:hint="eastAsia"/>
          <w:sz w:val="20"/>
          <w:szCs w:val="20"/>
        </w:rPr>
        <w:t>το</w:t>
      </w:r>
      <w:r w:rsidR="00E769AB" w:rsidRPr="00EC6FDC">
        <w:rPr>
          <w:rFonts w:ascii="Tahoma" w:hAnsi="Tahoma" w:cs="Tahoma"/>
          <w:sz w:val="20"/>
          <w:szCs w:val="20"/>
        </w:rPr>
        <w:t xml:space="preserve"> </w:t>
      </w:r>
      <w:r w:rsidR="00E769AB" w:rsidRPr="00EC6FDC">
        <w:rPr>
          <w:rFonts w:ascii="Tahoma" w:hAnsi="Tahoma" w:cs="Tahoma" w:hint="eastAsia"/>
          <w:sz w:val="20"/>
          <w:szCs w:val="20"/>
        </w:rPr>
        <w:t>αρ</w:t>
      </w:r>
      <w:r w:rsidR="00E769AB" w:rsidRPr="00EC6FDC">
        <w:rPr>
          <w:rFonts w:ascii="Tahoma" w:hAnsi="Tahoma" w:cs="Tahoma"/>
          <w:sz w:val="20"/>
          <w:szCs w:val="20"/>
        </w:rPr>
        <w:t xml:space="preserve">. 22 </w:t>
      </w:r>
      <w:r w:rsidR="00E769AB" w:rsidRPr="00EC6FDC">
        <w:rPr>
          <w:rFonts w:ascii="Tahoma" w:hAnsi="Tahoma" w:cs="Tahoma" w:hint="eastAsia"/>
          <w:sz w:val="20"/>
          <w:szCs w:val="20"/>
        </w:rPr>
        <w:t>του</w:t>
      </w:r>
      <w:r w:rsidR="00E769AB" w:rsidRPr="00EC6FDC">
        <w:rPr>
          <w:rFonts w:ascii="Tahoma" w:hAnsi="Tahoma" w:cs="Tahoma"/>
          <w:sz w:val="20"/>
          <w:szCs w:val="20"/>
        </w:rPr>
        <w:t xml:space="preserve"> </w:t>
      </w:r>
      <w:r w:rsidR="00E769AB" w:rsidRPr="00EC6FDC">
        <w:rPr>
          <w:rFonts w:ascii="Tahoma" w:hAnsi="Tahoma" w:cs="Tahoma" w:hint="eastAsia"/>
          <w:sz w:val="20"/>
          <w:szCs w:val="20"/>
        </w:rPr>
        <w:t>Ν</w:t>
      </w:r>
      <w:r w:rsidR="00E769AB" w:rsidRPr="00EC6FDC">
        <w:rPr>
          <w:rFonts w:ascii="Tahoma" w:hAnsi="Tahoma" w:cs="Tahoma"/>
          <w:sz w:val="20"/>
          <w:szCs w:val="20"/>
        </w:rPr>
        <w:t>. 4314/2014</w:t>
      </w:r>
      <w:r>
        <w:rPr>
          <w:rFonts w:ascii="Tahoma" w:hAnsi="Tahoma" w:cs="Tahoma"/>
          <w:sz w:val="20"/>
          <w:szCs w:val="20"/>
        </w:rPr>
        <w:t>»</w:t>
      </w:r>
      <w:r w:rsidR="0068637E">
        <w:rPr>
          <w:rFonts w:ascii="Tahoma" w:hAnsi="Tahoma" w:cs="Tahoma"/>
          <w:sz w:val="20"/>
          <w:szCs w:val="20"/>
        </w:rPr>
        <w:t xml:space="preserve">, </w:t>
      </w:r>
      <w:r w:rsidRPr="00EC6FDC">
        <w:rPr>
          <w:rFonts w:ascii="Tahoma" w:hAnsi="Tahoma" w:cs="Tahoma"/>
          <w:sz w:val="20"/>
          <w:szCs w:val="20"/>
        </w:rPr>
        <w:t>όπως ισχύει</w:t>
      </w:r>
    </w:p>
    <w:p w:rsidR="008A3ECE" w:rsidRPr="00CD3B4F" w:rsidRDefault="009226FE" w:rsidP="004213B3">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120"/>
        <w:rPr>
          <w:rFonts w:ascii="Tahoma" w:hAnsi="Tahoma" w:cs="Tahoma"/>
          <w:b/>
          <w:bCs/>
          <w:color w:val="FFFFFF" w:themeColor="background1"/>
          <w:sz w:val="20"/>
          <w:szCs w:val="20"/>
        </w:rPr>
      </w:pPr>
      <w:r w:rsidRPr="00CD3B4F">
        <w:rPr>
          <w:rFonts w:ascii="Tahoma" w:hAnsi="Tahoma" w:cs="Tahoma"/>
          <w:b/>
          <w:bCs/>
          <w:color w:val="FFFFFF" w:themeColor="background1"/>
          <w:sz w:val="20"/>
          <w:szCs w:val="20"/>
        </w:rPr>
        <w:t xml:space="preserve">4. </w:t>
      </w:r>
      <w:r w:rsidR="008A3ECE" w:rsidRPr="00CD3B4F">
        <w:rPr>
          <w:rFonts w:ascii="Tahoma" w:hAnsi="Tahoma" w:cs="Tahoma"/>
          <w:b/>
          <w:bCs/>
          <w:color w:val="FFFFFF" w:themeColor="background1"/>
          <w:sz w:val="20"/>
          <w:szCs w:val="20"/>
        </w:rPr>
        <w:t xml:space="preserve">Περιγραφή </w:t>
      </w:r>
    </w:p>
    <w:p w:rsidR="00592CDC" w:rsidRPr="00CD3B4F" w:rsidRDefault="005809BD" w:rsidP="00EE34DB">
      <w:pPr>
        <w:pStyle w:val="a8"/>
        <w:keepNext/>
        <w:numPr>
          <w:ilvl w:val="1"/>
          <w:numId w:val="9"/>
        </w:numPr>
        <w:spacing w:before="240" w:after="120" w:line="280" w:lineRule="exact"/>
        <w:ind w:left="357" w:hanging="357"/>
        <w:contextualSpacing w:val="0"/>
        <w:rPr>
          <w:rFonts w:ascii="Tahoma" w:hAnsi="Tahoma" w:cs="Tahoma"/>
          <w:b/>
          <w:bCs/>
          <w:color w:val="990000"/>
          <w:sz w:val="20"/>
          <w:szCs w:val="20"/>
        </w:rPr>
      </w:pPr>
      <w:r>
        <w:rPr>
          <w:rFonts w:ascii="Tahoma" w:hAnsi="Tahoma" w:cs="Tahoma"/>
          <w:b/>
          <w:bCs/>
          <w:color w:val="990000"/>
          <w:sz w:val="20"/>
          <w:szCs w:val="20"/>
        </w:rPr>
        <w:t>Υποβολή στοιχείων</w:t>
      </w:r>
      <w:r w:rsidR="00592CDC" w:rsidRPr="00CD3B4F">
        <w:rPr>
          <w:rFonts w:ascii="Tahoma" w:hAnsi="Tahoma" w:cs="Tahoma"/>
          <w:b/>
          <w:bCs/>
          <w:color w:val="990000"/>
          <w:sz w:val="20"/>
          <w:szCs w:val="20"/>
        </w:rPr>
        <w:t xml:space="preserve"> </w:t>
      </w:r>
      <w:r w:rsidR="00592CDC" w:rsidRPr="008E3DB8">
        <w:rPr>
          <w:rFonts w:ascii="Tahoma" w:hAnsi="Tahoma" w:cs="Tahoma"/>
          <w:b/>
          <w:bCs/>
          <w:color w:val="990000"/>
          <w:sz w:val="20"/>
          <w:szCs w:val="20"/>
        </w:rPr>
        <w:t>Ολοκλήρωσης</w:t>
      </w:r>
      <w:r>
        <w:rPr>
          <w:rFonts w:ascii="Tahoma" w:hAnsi="Tahoma" w:cs="Tahoma"/>
          <w:b/>
          <w:bCs/>
          <w:color w:val="990000"/>
          <w:sz w:val="20"/>
          <w:szCs w:val="20"/>
        </w:rPr>
        <w:t xml:space="preserve"> Πράξης</w:t>
      </w:r>
    </w:p>
    <w:p w:rsidR="005809BD" w:rsidRDefault="00592CDC" w:rsidP="00EC6FDC">
      <w:pPr>
        <w:widowControl w:val="0"/>
        <w:autoSpaceDE w:val="0"/>
        <w:autoSpaceDN w:val="0"/>
        <w:adjustRightInd w:val="0"/>
        <w:spacing w:line="280" w:lineRule="exact"/>
        <w:ind w:right="62"/>
        <w:rPr>
          <w:rFonts w:ascii="Tahoma" w:hAnsi="Tahoma" w:cs="Tahoma"/>
          <w:color w:val="000000"/>
          <w:sz w:val="20"/>
          <w:szCs w:val="20"/>
        </w:rPr>
      </w:pPr>
      <w:r w:rsidRPr="00A561C3">
        <w:rPr>
          <w:rFonts w:ascii="Tahoma" w:hAnsi="Tahoma" w:cs="Tahoma"/>
          <w:color w:val="000000"/>
          <w:sz w:val="20"/>
          <w:szCs w:val="20"/>
        </w:rPr>
        <w:t>Με την ολοκλήρωση του φυσικού και οικονομικού αντικειμένου</w:t>
      </w:r>
      <w:r w:rsidR="00EC6FDC">
        <w:rPr>
          <w:rFonts w:ascii="Tahoma" w:hAnsi="Tahoma" w:cs="Tahoma"/>
          <w:color w:val="000000"/>
          <w:sz w:val="20"/>
          <w:szCs w:val="20"/>
        </w:rPr>
        <w:t>, ο Δικαιούχος θα πρέπει να προβεί στις απαραίτητες ενέργειες για την ολοκλήρωση της Πράξης</w:t>
      </w:r>
      <w:r w:rsidR="0062655C" w:rsidRPr="0062655C">
        <w:rPr>
          <w:rFonts w:ascii="Tahoma" w:hAnsi="Tahoma" w:cs="Tahoma"/>
          <w:color w:val="000000"/>
          <w:sz w:val="20"/>
          <w:szCs w:val="20"/>
        </w:rPr>
        <w:t xml:space="preserve">. </w:t>
      </w:r>
      <w:r w:rsidR="00E924EB">
        <w:rPr>
          <w:rFonts w:ascii="Tahoma" w:hAnsi="Tahoma" w:cs="Tahoma"/>
          <w:color w:val="000000"/>
          <w:sz w:val="20"/>
          <w:szCs w:val="20"/>
        </w:rPr>
        <w:t xml:space="preserve">Ο </w:t>
      </w:r>
      <w:r w:rsidR="003576C5">
        <w:rPr>
          <w:rFonts w:ascii="Tahoma" w:hAnsi="Tahoma" w:cs="Tahoma"/>
          <w:color w:val="000000"/>
          <w:sz w:val="20"/>
          <w:szCs w:val="20"/>
        </w:rPr>
        <w:t>Δ</w:t>
      </w:r>
      <w:r w:rsidR="00E924EB">
        <w:rPr>
          <w:rFonts w:ascii="Tahoma" w:hAnsi="Tahoma" w:cs="Tahoma"/>
          <w:color w:val="000000"/>
          <w:sz w:val="20"/>
          <w:szCs w:val="20"/>
        </w:rPr>
        <w:t xml:space="preserve">ικαιούχος </w:t>
      </w:r>
      <w:r w:rsidR="00E7731E">
        <w:rPr>
          <w:rFonts w:ascii="Tahoma" w:hAnsi="Tahoma" w:cs="Tahoma"/>
          <w:color w:val="000000"/>
          <w:sz w:val="20"/>
          <w:szCs w:val="20"/>
        </w:rPr>
        <w:t xml:space="preserve">υποβάλλει </w:t>
      </w:r>
      <w:r w:rsidR="004E0B64">
        <w:rPr>
          <w:rFonts w:ascii="Tahoma" w:hAnsi="Tahoma" w:cs="Tahoma"/>
          <w:color w:val="000000"/>
          <w:sz w:val="20"/>
          <w:szCs w:val="20"/>
        </w:rPr>
        <w:t>Δ</w:t>
      </w:r>
      <w:r w:rsidR="00E7731E">
        <w:rPr>
          <w:rFonts w:ascii="Tahoma" w:hAnsi="Tahoma" w:cs="Tahoma"/>
          <w:color w:val="000000"/>
          <w:sz w:val="20"/>
          <w:szCs w:val="20"/>
        </w:rPr>
        <w:t xml:space="preserve">ελτία </w:t>
      </w:r>
      <w:r w:rsidR="004E0B64">
        <w:rPr>
          <w:rFonts w:ascii="Tahoma" w:hAnsi="Tahoma" w:cs="Tahoma"/>
          <w:color w:val="000000"/>
          <w:sz w:val="20"/>
          <w:szCs w:val="20"/>
        </w:rPr>
        <w:t>Δ</w:t>
      </w:r>
      <w:r w:rsidR="00E7731E">
        <w:rPr>
          <w:rFonts w:ascii="Tahoma" w:hAnsi="Tahoma" w:cs="Tahoma"/>
          <w:color w:val="000000"/>
          <w:sz w:val="20"/>
          <w:szCs w:val="20"/>
        </w:rPr>
        <w:t xml:space="preserve">ήλωσης </w:t>
      </w:r>
      <w:r w:rsidR="004E0B64">
        <w:rPr>
          <w:rFonts w:ascii="Tahoma" w:hAnsi="Tahoma" w:cs="Tahoma"/>
          <w:color w:val="000000"/>
          <w:sz w:val="20"/>
          <w:szCs w:val="20"/>
        </w:rPr>
        <w:t>Δ</w:t>
      </w:r>
      <w:r w:rsidR="00E7731E">
        <w:rPr>
          <w:rFonts w:ascii="Tahoma" w:hAnsi="Tahoma" w:cs="Tahoma"/>
          <w:color w:val="000000"/>
          <w:sz w:val="20"/>
          <w:szCs w:val="20"/>
        </w:rPr>
        <w:t xml:space="preserve">απανών (εάν εκκρεμούν), </w:t>
      </w:r>
      <w:r w:rsidR="00EC6FDC">
        <w:rPr>
          <w:rFonts w:ascii="Tahoma" w:hAnsi="Tahoma" w:cs="Tahoma"/>
          <w:color w:val="000000"/>
          <w:sz w:val="20"/>
          <w:szCs w:val="20"/>
        </w:rPr>
        <w:t xml:space="preserve">και, εφόσον είναι απαραίτητο, </w:t>
      </w:r>
      <w:r w:rsidR="00E924EB">
        <w:rPr>
          <w:rFonts w:ascii="Tahoma" w:hAnsi="Tahoma" w:cs="Tahoma"/>
          <w:color w:val="000000"/>
          <w:sz w:val="20"/>
          <w:szCs w:val="20"/>
        </w:rPr>
        <w:t xml:space="preserve">επικαιροποιεί τα </w:t>
      </w:r>
      <w:r w:rsidR="003576C5">
        <w:rPr>
          <w:rFonts w:ascii="Tahoma" w:hAnsi="Tahoma" w:cs="Tahoma"/>
          <w:color w:val="000000"/>
          <w:sz w:val="20"/>
          <w:szCs w:val="20"/>
        </w:rPr>
        <w:t>Τ</w:t>
      </w:r>
      <w:r w:rsidR="00E924EB">
        <w:rPr>
          <w:rFonts w:ascii="Tahoma" w:hAnsi="Tahoma" w:cs="Tahoma"/>
          <w:color w:val="000000"/>
          <w:sz w:val="20"/>
          <w:szCs w:val="20"/>
        </w:rPr>
        <w:t xml:space="preserve">εχνικά </w:t>
      </w:r>
      <w:r w:rsidR="003576C5">
        <w:rPr>
          <w:rFonts w:ascii="Tahoma" w:hAnsi="Tahoma" w:cs="Tahoma"/>
          <w:color w:val="000000"/>
          <w:sz w:val="20"/>
          <w:szCs w:val="20"/>
        </w:rPr>
        <w:t>Δ</w:t>
      </w:r>
      <w:r w:rsidR="00E924EB">
        <w:rPr>
          <w:rFonts w:ascii="Tahoma" w:hAnsi="Tahoma" w:cs="Tahoma"/>
          <w:color w:val="000000"/>
          <w:sz w:val="20"/>
          <w:szCs w:val="20"/>
        </w:rPr>
        <w:t xml:space="preserve">ελτία </w:t>
      </w:r>
      <w:r w:rsidR="003576C5">
        <w:rPr>
          <w:rFonts w:ascii="Tahoma" w:hAnsi="Tahoma" w:cs="Tahoma"/>
          <w:color w:val="000000"/>
          <w:sz w:val="20"/>
          <w:szCs w:val="20"/>
        </w:rPr>
        <w:t>Υ</w:t>
      </w:r>
      <w:r w:rsidR="00E924EB">
        <w:rPr>
          <w:rFonts w:ascii="Tahoma" w:hAnsi="Tahoma" w:cs="Tahoma"/>
          <w:color w:val="000000"/>
          <w:sz w:val="20"/>
          <w:szCs w:val="20"/>
        </w:rPr>
        <w:t>ποέργων</w:t>
      </w:r>
      <w:r w:rsidR="0062655C" w:rsidRPr="0062655C">
        <w:rPr>
          <w:rFonts w:ascii="Tahoma" w:hAnsi="Tahoma" w:cs="Tahoma"/>
          <w:color w:val="000000"/>
          <w:sz w:val="20"/>
          <w:szCs w:val="20"/>
        </w:rPr>
        <w:t xml:space="preserve"> </w:t>
      </w:r>
      <w:r w:rsidR="00EC6FDC">
        <w:rPr>
          <w:rFonts w:ascii="Tahoma" w:hAnsi="Tahoma" w:cs="Tahoma"/>
          <w:color w:val="000000"/>
          <w:sz w:val="20"/>
          <w:szCs w:val="20"/>
        </w:rPr>
        <w:t xml:space="preserve">και </w:t>
      </w:r>
      <w:r w:rsidR="003576C5">
        <w:rPr>
          <w:rFonts w:ascii="Tahoma" w:hAnsi="Tahoma" w:cs="Tahoma"/>
          <w:color w:val="000000"/>
          <w:sz w:val="20"/>
          <w:szCs w:val="20"/>
        </w:rPr>
        <w:t xml:space="preserve">υποβάλλει </w:t>
      </w:r>
      <w:r w:rsidR="00E924EB">
        <w:rPr>
          <w:rFonts w:ascii="Tahoma" w:hAnsi="Tahoma" w:cs="Tahoma"/>
          <w:color w:val="000000"/>
          <w:sz w:val="20"/>
          <w:szCs w:val="20"/>
        </w:rPr>
        <w:t xml:space="preserve">τελευταίο </w:t>
      </w:r>
      <w:r w:rsidR="003576C5">
        <w:rPr>
          <w:rFonts w:ascii="Tahoma" w:hAnsi="Tahoma" w:cs="Tahoma"/>
          <w:color w:val="000000"/>
          <w:sz w:val="20"/>
          <w:szCs w:val="20"/>
        </w:rPr>
        <w:t>Δ</w:t>
      </w:r>
      <w:r w:rsidR="00E924EB">
        <w:rPr>
          <w:rFonts w:ascii="Tahoma" w:hAnsi="Tahoma" w:cs="Tahoma"/>
          <w:color w:val="000000"/>
          <w:sz w:val="20"/>
          <w:szCs w:val="20"/>
        </w:rPr>
        <w:t xml:space="preserve">ελτίο </w:t>
      </w:r>
      <w:r w:rsidR="003576C5">
        <w:rPr>
          <w:rFonts w:ascii="Tahoma" w:hAnsi="Tahoma" w:cs="Tahoma"/>
          <w:color w:val="000000"/>
          <w:sz w:val="20"/>
          <w:szCs w:val="20"/>
        </w:rPr>
        <w:t>Δ</w:t>
      </w:r>
      <w:r w:rsidR="00E924EB">
        <w:rPr>
          <w:rFonts w:ascii="Tahoma" w:hAnsi="Tahoma" w:cs="Tahoma"/>
          <w:color w:val="000000"/>
          <w:sz w:val="20"/>
          <w:szCs w:val="20"/>
        </w:rPr>
        <w:t xml:space="preserve">ήλωσης </w:t>
      </w:r>
      <w:r w:rsidR="003576C5">
        <w:rPr>
          <w:rFonts w:ascii="Tahoma" w:hAnsi="Tahoma" w:cs="Tahoma"/>
          <w:color w:val="000000"/>
          <w:sz w:val="20"/>
          <w:szCs w:val="20"/>
        </w:rPr>
        <w:t>Ε</w:t>
      </w:r>
      <w:r w:rsidR="00E924EB">
        <w:rPr>
          <w:rFonts w:ascii="Tahoma" w:hAnsi="Tahoma" w:cs="Tahoma"/>
          <w:color w:val="000000"/>
          <w:sz w:val="20"/>
          <w:szCs w:val="20"/>
        </w:rPr>
        <w:t xml:space="preserve">πίτευξης </w:t>
      </w:r>
      <w:r w:rsidR="003576C5">
        <w:rPr>
          <w:rFonts w:ascii="Tahoma" w:hAnsi="Tahoma" w:cs="Tahoma"/>
          <w:color w:val="000000"/>
          <w:sz w:val="20"/>
          <w:szCs w:val="20"/>
        </w:rPr>
        <w:t>Δ</w:t>
      </w:r>
      <w:r w:rsidR="00E924EB">
        <w:rPr>
          <w:rFonts w:ascii="Tahoma" w:hAnsi="Tahoma" w:cs="Tahoma"/>
          <w:color w:val="000000"/>
          <w:sz w:val="20"/>
          <w:szCs w:val="20"/>
        </w:rPr>
        <w:t>εικτών, π</w:t>
      </w:r>
      <w:r w:rsidR="003576C5">
        <w:rPr>
          <w:rFonts w:ascii="Tahoma" w:hAnsi="Tahoma" w:cs="Tahoma"/>
          <w:color w:val="000000"/>
          <w:sz w:val="20"/>
          <w:szCs w:val="20"/>
        </w:rPr>
        <w:t>ρο</w:t>
      </w:r>
      <w:r w:rsidR="00E924EB">
        <w:rPr>
          <w:rFonts w:ascii="Tahoma" w:hAnsi="Tahoma" w:cs="Tahoma"/>
          <w:color w:val="000000"/>
          <w:sz w:val="20"/>
          <w:szCs w:val="20"/>
        </w:rPr>
        <w:t xml:space="preserve">κειμένου να </w:t>
      </w:r>
      <w:r w:rsidR="003576C5">
        <w:rPr>
          <w:rFonts w:ascii="Tahoma" w:hAnsi="Tahoma" w:cs="Tahoma"/>
          <w:color w:val="000000"/>
          <w:sz w:val="20"/>
          <w:szCs w:val="20"/>
        </w:rPr>
        <w:t>α</w:t>
      </w:r>
      <w:r w:rsidR="00E924EB">
        <w:rPr>
          <w:rFonts w:ascii="Tahoma" w:hAnsi="Tahoma" w:cs="Tahoma"/>
          <w:color w:val="000000"/>
          <w:sz w:val="20"/>
          <w:szCs w:val="20"/>
        </w:rPr>
        <w:t xml:space="preserve">ποτυπώνεται η πραγματική υλοποίηση της </w:t>
      </w:r>
      <w:r w:rsidR="004E0B64">
        <w:rPr>
          <w:rFonts w:ascii="Tahoma" w:hAnsi="Tahoma" w:cs="Tahoma"/>
          <w:color w:val="000000"/>
          <w:sz w:val="20"/>
          <w:szCs w:val="20"/>
        </w:rPr>
        <w:t>Π</w:t>
      </w:r>
      <w:r w:rsidR="00E924EB">
        <w:rPr>
          <w:rFonts w:ascii="Tahoma" w:hAnsi="Tahoma" w:cs="Tahoma"/>
          <w:color w:val="000000"/>
          <w:sz w:val="20"/>
          <w:szCs w:val="20"/>
        </w:rPr>
        <w:t>ράξης. Στην συνέχεια</w:t>
      </w:r>
      <w:r w:rsidR="003576C5">
        <w:rPr>
          <w:rFonts w:ascii="Tahoma" w:hAnsi="Tahoma" w:cs="Tahoma"/>
          <w:color w:val="000000"/>
          <w:sz w:val="20"/>
          <w:szCs w:val="20"/>
        </w:rPr>
        <w:t>,</w:t>
      </w:r>
      <w:r w:rsidR="00E924EB">
        <w:rPr>
          <w:rFonts w:ascii="Tahoma" w:hAnsi="Tahoma" w:cs="Tahoma"/>
          <w:color w:val="000000"/>
          <w:sz w:val="20"/>
          <w:szCs w:val="20"/>
        </w:rPr>
        <w:t xml:space="preserve"> </w:t>
      </w:r>
      <w:r w:rsidRPr="00A561C3">
        <w:rPr>
          <w:rFonts w:ascii="Tahoma" w:hAnsi="Tahoma" w:cs="Tahoma"/>
          <w:color w:val="000000"/>
          <w:sz w:val="20"/>
          <w:szCs w:val="20"/>
        </w:rPr>
        <w:t xml:space="preserve">ο Δικαιούχος </w:t>
      </w:r>
      <w:r w:rsidR="0062655C">
        <w:rPr>
          <w:rFonts w:ascii="Tahoma" w:hAnsi="Tahoma" w:cs="Tahoma"/>
          <w:color w:val="000000"/>
          <w:sz w:val="20"/>
          <w:szCs w:val="20"/>
        </w:rPr>
        <w:t>επικαιροποιεί αναλόγως το</w:t>
      </w:r>
      <w:r w:rsidR="00D65165">
        <w:rPr>
          <w:rFonts w:ascii="Tahoma" w:hAnsi="Tahoma" w:cs="Tahoma"/>
          <w:color w:val="000000"/>
          <w:sz w:val="20"/>
          <w:szCs w:val="20"/>
        </w:rPr>
        <w:t xml:space="preserve"> </w:t>
      </w:r>
      <w:r w:rsidR="003576C5">
        <w:rPr>
          <w:rFonts w:ascii="Tahoma" w:hAnsi="Tahoma" w:cs="Tahoma"/>
          <w:color w:val="000000"/>
          <w:sz w:val="20"/>
          <w:szCs w:val="20"/>
        </w:rPr>
        <w:t>Τ</w:t>
      </w:r>
      <w:r w:rsidR="00D65165">
        <w:rPr>
          <w:rFonts w:ascii="Tahoma" w:hAnsi="Tahoma" w:cs="Tahoma"/>
          <w:color w:val="000000"/>
          <w:sz w:val="20"/>
          <w:szCs w:val="20"/>
        </w:rPr>
        <w:t xml:space="preserve">εχνικό </w:t>
      </w:r>
      <w:r w:rsidR="003576C5">
        <w:rPr>
          <w:rFonts w:ascii="Tahoma" w:hAnsi="Tahoma" w:cs="Tahoma"/>
          <w:color w:val="000000"/>
          <w:sz w:val="20"/>
          <w:szCs w:val="20"/>
        </w:rPr>
        <w:t>Δ</w:t>
      </w:r>
      <w:r w:rsidR="00D65165">
        <w:rPr>
          <w:rFonts w:ascii="Tahoma" w:hAnsi="Tahoma" w:cs="Tahoma"/>
          <w:color w:val="000000"/>
          <w:sz w:val="20"/>
          <w:szCs w:val="20"/>
        </w:rPr>
        <w:t xml:space="preserve">ελτίο της </w:t>
      </w:r>
      <w:r w:rsidR="003576C5">
        <w:rPr>
          <w:rFonts w:ascii="Tahoma" w:hAnsi="Tahoma" w:cs="Tahoma"/>
          <w:color w:val="000000"/>
          <w:sz w:val="20"/>
          <w:szCs w:val="20"/>
        </w:rPr>
        <w:t>Π</w:t>
      </w:r>
      <w:r w:rsidR="00D65165">
        <w:rPr>
          <w:rFonts w:ascii="Tahoma" w:hAnsi="Tahoma" w:cs="Tahoma"/>
          <w:color w:val="000000"/>
          <w:sz w:val="20"/>
          <w:szCs w:val="20"/>
        </w:rPr>
        <w:t>ράξης</w:t>
      </w:r>
      <w:r w:rsidR="0062655C">
        <w:rPr>
          <w:rFonts w:ascii="Tahoma" w:hAnsi="Tahoma" w:cs="Tahoma"/>
          <w:color w:val="000000"/>
          <w:sz w:val="20"/>
          <w:szCs w:val="20"/>
        </w:rPr>
        <w:t xml:space="preserve"> (τελικό ΤΔΠ)</w:t>
      </w:r>
      <w:r w:rsidR="003576C5">
        <w:rPr>
          <w:rFonts w:ascii="Tahoma" w:hAnsi="Tahoma" w:cs="Tahoma"/>
          <w:color w:val="000000"/>
          <w:sz w:val="20"/>
          <w:szCs w:val="20"/>
        </w:rPr>
        <w:t>,</w:t>
      </w:r>
      <w:r w:rsidR="00D65165">
        <w:rPr>
          <w:rFonts w:ascii="Tahoma" w:hAnsi="Tahoma" w:cs="Tahoma"/>
          <w:color w:val="000000"/>
          <w:sz w:val="20"/>
          <w:szCs w:val="20"/>
        </w:rPr>
        <w:t xml:space="preserve"> </w:t>
      </w:r>
      <w:r w:rsidR="005809BD">
        <w:rPr>
          <w:rFonts w:ascii="Tahoma" w:hAnsi="Tahoma" w:cs="Tahoma"/>
          <w:color w:val="000000"/>
          <w:sz w:val="20"/>
          <w:szCs w:val="20"/>
        </w:rPr>
        <w:t xml:space="preserve">το οποίο </w:t>
      </w:r>
      <w:r w:rsidR="00D65165">
        <w:rPr>
          <w:rFonts w:ascii="Tahoma" w:hAnsi="Tahoma" w:cs="Tahoma"/>
          <w:color w:val="000000"/>
          <w:sz w:val="20"/>
          <w:szCs w:val="20"/>
        </w:rPr>
        <w:t xml:space="preserve">συνοδεύεται, εφόσον είναι απαραίτητο, </w:t>
      </w:r>
      <w:r w:rsidRPr="00A561C3">
        <w:rPr>
          <w:rFonts w:ascii="Tahoma" w:hAnsi="Tahoma" w:cs="Tahoma"/>
          <w:color w:val="000000"/>
          <w:sz w:val="20"/>
          <w:szCs w:val="20"/>
        </w:rPr>
        <w:t>από την αναγκαία τεκμηρίωση</w:t>
      </w:r>
      <w:r w:rsidR="00ED57CB" w:rsidRPr="00ED57CB">
        <w:rPr>
          <w:rFonts w:ascii="Tahoma" w:hAnsi="Tahoma" w:cs="Tahoma"/>
          <w:color w:val="000000"/>
          <w:sz w:val="20"/>
          <w:szCs w:val="20"/>
        </w:rPr>
        <w:t xml:space="preserve"> (</w:t>
      </w:r>
      <w:r w:rsidR="0065371B" w:rsidRPr="008D64CF">
        <w:rPr>
          <w:rFonts w:ascii="Tahoma" w:hAnsi="Tahoma" w:cs="Tahoma"/>
          <w:i/>
          <w:color w:val="000000"/>
          <w:sz w:val="20"/>
          <w:szCs w:val="20"/>
        </w:rPr>
        <w:t>Ε.ΙΙ.10_3 Ενδεικτικός κατάλογ</w:t>
      </w:r>
      <w:r w:rsidR="009E5FAD">
        <w:rPr>
          <w:rFonts w:ascii="Tahoma" w:hAnsi="Tahoma" w:cs="Tahoma"/>
          <w:i/>
          <w:color w:val="000000"/>
          <w:sz w:val="20"/>
          <w:szCs w:val="20"/>
        </w:rPr>
        <w:t>ος</w:t>
      </w:r>
      <w:r w:rsidR="0065371B" w:rsidRPr="008D64CF">
        <w:rPr>
          <w:rFonts w:ascii="Tahoma" w:hAnsi="Tahoma" w:cs="Tahoma"/>
          <w:i/>
          <w:color w:val="000000"/>
          <w:sz w:val="20"/>
          <w:szCs w:val="20"/>
        </w:rPr>
        <w:t xml:space="preserve"> στοιχείων ολοκλήρωσης</w:t>
      </w:r>
      <w:r w:rsidR="006F07F3">
        <w:rPr>
          <w:rFonts w:ascii="Tahoma" w:hAnsi="Tahoma" w:cs="Tahoma"/>
          <w:i/>
          <w:color w:val="000000"/>
          <w:sz w:val="20"/>
          <w:szCs w:val="20"/>
        </w:rPr>
        <w:t xml:space="preserve"> Πράξης/υποέργων</w:t>
      </w:r>
      <w:r w:rsidR="00ED57CB">
        <w:rPr>
          <w:rFonts w:ascii="Tahoma" w:hAnsi="Tahoma" w:cs="Tahoma"/>
          <w:color w:val="000000"/>
          <w:sz w:val="20"/>
          <w:szCs w:val="20"/>
        </w:rPr>
        <w:t>)</w:t>
      </w:r>
      <w:r w:rsidRPr="00A561C3">
        <w:rPr>
          <w:rFonts w:ascii="Tahoma" w:hAnsi="Tahoma" w:cs="Tahoma"/>
          <w:color w:val="000000"/>
          <w:sz w:val="20"/>
          <w:szCs w:val="20"/>
        </w:rPr>
        <w:t xml:space="preserve">. </w:t>
      </w:r>
      <w:r w:rsidR="001A02A5">
        <w:rPr>
          <w:rFonts w:ascii="Tahoma" w:hAnsi="Tahoma" w:cs="Tahoma"/>
          <w:color w:val="000000"/>
          <w:sz w:val="20"/>
          <w:szCs w:val="20"/>
        </w:rPr>
        <w:t>Στ</w:t>
      </w:r>
      <w:r w:rsidR="00EB5E03">
        <w:rPr>
          <w:rFonts w:ascii="Tahoma" w:hAnsi="Tahoma" w:cs="Tahoma"/>
          <w:color w:val="000000"/>
          <w:sz w:val="20"/>
          <w:szCs w:val="20"/>
        </w:rPr>
        <w:t xml:space="preserve">ο τελικό ΤΔΠ, το οποίο είναι μερικώς </w:t>
      </w:r>
      <w:proofErr w:type="spellStart"/>
      <w:r w:rsidR="00EB5E03">
        <w:rPr>
          <w:rFonts w:ascii="Tahoma" w:hAnsi="Tahoma" w:cs="Tahoma"/>
          <w:color w:val="000000"/>
          <w:sz w:val="20"/>
          <w:szCs w:val="20"/>
        </w:rPr>
        <w:t>προσυμπληρωμένο</w:t>
      </w:r>
      <w:proofErr w:type="spellEnd"/>
      <w:r w:rsidR="00EB5E03">
        <w:rPr>
          <w:rFonts w:ascii="Tahoma" w:hAnsi="Tahoma" w:cs="Tahoma"/>
          <w:color w:val="000000"/>
          <w:sz w:val="20"/>
          <w:szCs w:val="20"/>
        </w:rPr>
        <w:t xml:space="preserve"> από τα </w:t>
      </w:r>
      <w:r w:rsidR="001A02A5">
        <w:rPr>
          <w:rFonts w:ascii="Tahoma" w:hAnsi="Tahoma" w:cs="Tahoma"/>
          <w:color w:val="000000"/>
          <w:sz w:val="20"/>
          <w:szCs w:val="20"/>
        </w:rPr>
        <w:t xml:space="preserve">ήδη </w:t>
      </w:r>
      <w:r w:rsidR="00EB5E03">
        <w:rPr>
          <w:rFonts w:ascii="Tahoma" w:hAnsi="Tahoma" w:cs="Tahoma"/>
          <w:color w:val="000000"/>
          <w:sz w:val="20"/>
          <w:szCs w:val="20"/>
        </w:rPr>
        <w:t>καταχωρημένα δεδομένα</w:t>
      </w:r>
      <w:r w:rsidR="001A02A5">
        <w:rPr>
          <w:rFonts w:ascii="Tahoma" w:hAnsi="Tahoma" w:cs="Tahoma"/>
          <w:color w:val="000000"/>
          <w:sz w:val="20"/>
          <w:szCs w:val="20"/>
        </w:rPr>
        <w:t>,</w:t>
      </w:r>
      <w:r w:rsidR="00EB5E03">
        <w:rPr>
          <w:rFonts w:ascii="Tahoma" w:hAnsi="Tahoma" w:cs="Tahoma"/>
          <w:color w:val="000000"/>
          <w:sz w:val="20"/>
          <w:szCs w:val="20"/>
        </w:rPr>
        <w:t xml:space="preserve"> ο </w:t>
      </w:r>
      <w:r w:rsidR="003576C5">
        <w:rPr>
          <w:rFonts w:ascii="Tahoma" w:hAnsi="Tahoma" w:cs="Tahoma"/>
          <w:color w:val="000000"/>
          <w:sz w:val="20"/>
          <w:szCs w:val="20"/>
        </w:rPr>
        <w:t>Δ</w:t>
      </w:r>
      <w:r w:rsidR="00EB5E03">
        <w:rPr>
          <w:rFonts w:ascii="Tahoma" w:hAnsi="Tahoma" w:cs="Tahoma"/>
          <w:color w:val="000000"/>
          <w:sz w:val="20"/>
          <w:szCs w:val="20"/>
        </w:rPr>
        <w:t>ικαιούχος συμπληρώνει απολογιστικά ορισμένα πεδία (</w:t>
      </w:r>
      <w:r w:rsidR="005F2CC5">
        <w:rPr>
          <w:rFonts w:ascii="Tahoma" w:hAnsi="Tahoma" w:cs="Tahoma"/>
          <w:color w:val="000000"/>
          <w:sz w:val="20"/>
          <w:szCs w:val="20"/>
        </w:rPr>
        <w:t>κυρίως του τμήματος Δ του ΤΔΠ</w:t>
      </w:r>
      <w:r w:rsidR="00C56791">
        <w:rPr>
          <w:rFonts w:ascii="Tahoma" w:hAnsi="Tahoma" w:cs="Tahoma"/>
          <w:color w:val="000000"/>
          <w:sz w:val="20"/>
          <w:szCs w:val="20"/>
        </w:rPr>
        <w:t>:</w:t>
      </w:r>
      <w:r w:rsidR="005F2CC5">
        <w:rPr>
          <w:rFonts w:ascii="Tahoma" w:hAnsi="Tahoma" w:cs="Tahoma"/>
          <w:color w:val="000000"/>
          <w:sz w:val="20"/>
          <w:szCs w:val="20"/>
        </w:rPr>
        <w:t xml:space="preserve"> </w:t>
      </w:r>
      <w:r w:rsidR="005F2CC5" w:rsidRPr="005F2CC5">
        <w:rPr>
          <w:rFonts w:ascii="Tahoma" w:hAnsi="Tahoma" w:cs="Tahoma"/>
          <w:color w:val="000000"/>
          <w:sz w:val="20"/>
          <w:szCs w:val="20"/>
        </w:rPr>
        <w:t>ΣΤΟΙΧΕΙΑ ΦΥΣΙΚΟΥ ΑΝΤΙΚΕΙΜΕΝΟΥ ΠΡΑΞΗΣ</w:t>
      </w:r>
      <w:r w:rsidR="005F2CC5">
        <w:rPr>
          <w:rFonts w:ascii="Tahoma" w:hAnsi="Tahoma" w:cs="Tahoma"/>
          <w:color w:val="000000"/>
          <w:sz w:val="20"/>
          <w:szCs w:val="20"/>
        </w:rPr>
        <w:t>/</w:t>
      </w:r>
      <w:r w:rsidR="005F2CC5" w:rsidRPr="005F2CC5">
        <w:rPr>
          <w:rFonts w:ascii="Tahoma" w:hAnsi="Tahoma" w:cs="Tahoma"/>
          <w:color w:val="000000"/>
          <w:sz w:val="20"/>
          <w:szCs w:val="20"/>
        </w:rPr>
        <w:t>ΠΕΡΙΓΡΑΦΗ ΕΝΣΩΜΑΤΩΣΗΣ ΟΡΙΖΟΝΤΙΩΝ ΠΟΛΙΤΙΚΩΝ)</w:t>
      </w:r>
      <w:r w:rsidR="00C56791">
        <w:rPr>
          <w:rFonts w:ascii="Tahoma" w:hAnsi="Tahoma" w:cs="Tahoma"/>
          <w:color w:val="000000"/>
          <w:sz w:val="20"/>
          <w:szCs w:val="20"/>
        </w:rPr>
        <w:t>,</w:t>
      </w:r>
      <w:r w:rsidR="00EB5E03">
        <w:rPr>
          <w:rFonts w:ascii="Tahoma" w:hAnsi="Tahoma" w:cs="Tahoma"/>
          <w:color w:val="000000"/>
          <w:sz w:val="20"/>
          <w:szCs w:val="20"/>
        </w:rPr>
        <w:t xml:space="preserve"> </w:t>
      </w:r>
      <w:r w:rsidR="00563165">
        <w:rPr>
          <w:rFonts w:ascii="Tahoma" w:hAnsi="Tahoma" w:cs="Tahoma"/>
          <w:color w:val="000000"/>
          <w:sz w:val="20"/>
          <w:szCs w:val="20"/>
        </w:rPr>
        <w:t xml:space="preserve">έτσι ώστε το δελτίο αυτό να αποτυπώνει την υλοποίηση της </w:t>
      </w:r>
      <w:r w:rsidR="00D40491">
        <w:rPr>
          <w:rFonts w:ascii="Tahoma" w:hAnsi="Tahoma" w:cs="Tahoma"/>
          <w:color w:val="000000"/>
          <w:sz w:val="20"/>
          <w:szCs w:val="20"/>
        </w:rPr>
        <w:t>Π</w:t>
      </w:r>
      <w:r w:rsidR="00563165">
        <w:rPr>
          <w:rFonts w:ascii="Tahoma" w:hAnsi="Tahoma" w:cs="Tahoma"/>
          <w:color w:val="000000"/>
          <w:sz w:val="20"/>
          <w:szCs w:val="20"/>
        </w:rPr>
        <w:t xml:space="preserve">ράξης σε πραγματικό και όχι πλέον προγραμματικό επίπεδο. Το τελικό ΤΔΠ υποβάλλεται </w:t>
      </w:r>
      <w:r w:rsidR="00EB5E03">
        <w:rPr>
          <w:rFonts w:ascii="Tahoma" w:hAnsi="Tahoma" w:cs="Tahoma"/>
          <w:color w:val="000000"/>
          <w:sz w:val="20"/>
          <w:szCs w:val="20"/>
        </w:rPr>
        <w:t xml:space="preserve"> στην ΔΑ/ΕΦ μέσω του ΟΠΣ</w:t>
      </w:r>
      <w:r w:rsidR="0079727D">
        <w:rPr>
          <w:rFonts w:ascii="Tahoma" w:hAnsi="Tahoma" w:cs="Tahoma"/>
          <w:color w:val="000000"/>
          <w:sz w:val="20"/>
          <w:szCs w:val="20"/>
        </w:rPr>
        <w:t xml:space="preserve">, προκειμένου </w:t>
      </w:r>
      <w:r w:rsidR="003576C5">
        <w:rPr>
          <w:rFonts w:ascii="Tahoma" w:hAnsi="Tahoma" w:cs="Tahoma"/>
          <w:color w:val="000000"/>
          <w:sz w:val="20"/>
          <w:szCs w:val="20"/>
        </w:rPr>
        <w:t xml:space="preserve">αυτό </w:t>
      </w:r>
      <w:r w:rsidR="0079727D">
        <w:rPr>
          <w:rFonts w:ascii="Tahoma" w:hAnsi="Tahoma" w:cs="Tahoma"/>
          <w:color w:val="000000"/>
          <w:sz w:val="20"/>
          <w:szCs w:val="20"/>
        </w:rPr>
        <w:t xml:space="preserve">να οριστικοποιηθεί. </w:t>
      </w:r>
    </w:p>
    <w:p w:rsidR="00C758FB" w:rsidRPr="005A1601" w:rsidRDefault="005A1601" w:rsidP="004213B3">
      <w:pPr>
        <w:keepNext/>
        <w:spacing w:before="240" w:after="120" w:line="280" w:lineRule="exact"/>
        <w:ind w:left="357" w:hanging="357"/>
        <w:rPr>
          <w:rFonts w:ascii="Tahoma" w:hAnsi="Tahoma" w:cs="Tahoma"/>
          <w:b/>
          <w:bCs/>
          <w:color w:val="990000"/>
          <w:sz w:val="20"/>
          <w:szCs w:val="20"/>
        </w:rPr>
      </w:pPr>
      <w:r w:rsidRPr="005A1601">
        <w:rPr>
          <w:rFonts w:ascii="Tahoma" w:hAnsi="Tahoma" w:cs="Tahoma"/>
          <w:b/>
          <w:bCs/>
          <w:color w:val="990000"/>
          <w:sz w:val="20"/>
          <w:szCs w:val="20"/>
        </w:rPr>
        <w:lastRenderedPageBreak/>
        <w:t xml:space="preserve">4.1.α </w:t>
      </w:r>
      <w:r w:rsidR="00C758FB" w:rsidRPr="005A1601">
        <w:rPr>
          <w:rFonts w:ascii="Tahoma" w:hAnsi="Tahoma" w:cs="Tahoma"/>
          <w:b/>
          <w:bCs/>
          <w:color w:val="990000"/>
          <w:sz w:val="20"/>
          <w:szCs w:val="20"/>
        </w:rPr>
        <w:t xml:space="preserve">Ολοκλήρωση υποέργων απαλλοτριώσεων </w:t>
      </w:r>
    </w:p>
    <w:p w:rsidR="00145D20" w:rsidRPr="005A1601" w:rsidRDefault="00145D20" w:rsidP="004213B3">
      <w:pPr>
        <w:spacing w:line="280" w:lineRule="exact"/>
        <w:rPr>
          <w:rFonts w:ascii="Tahoma" w:hAnsi="Tahoma" w:cs="Tahoma"/>
          <w:iCs/>
          <w:sz w:val="20"/>
          <w:szCs w:val="20"/>
        </w:rPr>
      </w:pPr>
      <w:r w:rsidRPr="005A1601">
        <w:rPr>
          <w:rFonts w:ascii="Tahoma" w:hAnsi="Tahoma" w:cs="Tahoma"/>
          <w:iCs/>
          <w:sz w:val="20"/>
          <w:szCs w:val="20"/>
        </w:rPr>
        <w:t xml:space="preserve">Οι επιλέξιμες δαπάνες απαλλοτριώσεων/απόκτησης εδαφικών εκτάσεων δεν μπορούν να υπερβαίνουν  το 10% της συνολικής  επιλέξιμης δημόσιας δαπάνης της </w:t>
      </w:r>
      <w:r w:rsidR="004E0B64" w:rsidRPr="005A1601">
        <w:rPr>
          <w:rFonts w:ascii="Tahoma" w:hAnsi="Tahoma" w:cs="Tahoma"/>
          <w:iCs/>
          <w:sz w:val="20"/>
          <w:szCs w:val="20"/>
        </w:rPr>
        <w:t>Π</w:t>
      </w:r>
      <w:r w:rsidRPr="005A1601">
        <w:rPr>
          <w:rFonts w:ascii="Tahoma" w:hAnsi="Tahoma" w:cs="Tahoma"/>
          <w:iCs/>
          <w:sz w:val="20"/>
          <w:szCs w:val="20"/>
        </w:rPr>
        <w:t xml:space="preserve">ράξης. Δεδομένου ότι η συνολική επιλέξιμη δημόσια δαπάνη της </w:t>
      </w:r>
      <w:r w:rsidR="004E0B64" w:rsidRPr="005A1601">
        <w:rPr>
          <w:rFonts w:ascii="Tahoma" w:hAnsi="Tahoma" w:cs="Tahoma"/>
          <w:iCs/>
          <w:sz w:val="20"/>
          <w:szCs w:val="20"/>
        </w:rPr>
        <w:t>Π</w:t>
      </w:r>
      <w:r w:rsidRPr="005A1601">
        <w:rPr>
          <w:rFonts w:ascii="Tahoma" w:hAnsi="Tahoma" w:cs="Tahoma"/>
          <w:iCs/>
          <w:sz w:val="20"/>
          <w:szCs w:val="20"/>
        </w:rPr>
        <w:t xml:space="preserve">ράξης επικαιροποιείται σε κάθε έκδοση του ΤΔΠ και οριστικοποιείται κατά την ολοκλήρωση, θα πρέπει η ΔΑ/ΕΦ να προβαίνει σε τυχόν διορθώσεις  δαπανών απαλλοτρίωσης/αγοράς εδαφικών εκτάσεων που έχουν ήδη δηλωθεί και υπερβαίνουν το 10% της εκάστοτε συνολικής  επιλέξιμης δημόσιας δαπάνης της </w:t>
      </w:r>
      <w:r w:rsidR="004E0B64" w:rsidRPr="005A1601">
        <w:rPr>
          <w:rFonts w:ascii="Tahoma" w:hAnsi="Tahoma" w:cs="Tahoma"/>
          <w:iCs/>
          <w:sz w:val="20"/>
          <w:szCs w:val="20"/>
        </w:rPr>
        <w:t>Π</w:t>
      </w:r>
      <w:r w:rsidRPr="005A1601">
        <w:rPr>
          <w:rFonts w:ascii="Tahoma" w:hAnsi="Tahoma" w:cs="Tahoma"/>
          <w:iCs/>
          <w:sz w:val="20"/>
          <w:szCs w:val="20"/>
        </w:rPr>
        <w:t xml:space="preserve">ράξης. Σημειώνεται επίσης ότι οι επιλέξιμες δαπάνες κατά την ολοκλήρωση της </w:t>
      </w:r>
      <w:r w:rsidR="004E0B64" w:rsidRPr="005A1601">
        <w:rPr>
          <w:rFonts w:ascii="Tahoma" w:hAnsi="Tahoma" w:cs="Tahoma"/>
          <w:iCs/>
          <w:sz w:val="20"/>
          <w:szCs w:val="20"/>
        </w:rPr>
        <w:t>Π</w:t>
      </w:r>
      <w:r w:rsidRPr="005A1601">
        <w:rPr>
          <w:rFonts w:ascii="Tahoma" w:hAnsi="Tahoma" w:cs="Tahoma"/>
          <w:iCs/>
          <w:sz w:val="20"/>
          <w:szCs w:val="20"/>
        </w:rPr>
        <w:t xml:space="preserve">ράξης για απαλλοτριώσεις/αγορά εδαφικών εκτάσεων αφορούν στα ποσά που έχουν  εισπραχθεί από τους </w:t>
      </w:r>
      <w:r w:rsidR="004E0B64" w:rsidRPr="005A1601">
        <w:rPr>
          <w:rFonts w:ascii="Tahoma" w:hAnsi="Tahoma" w:cs="Tahoma"/>
          <w:iCs/>
          <w:sz w:val="20"/>
          <w:szCs w:val="20"/>
        </w:rPr>
        <w:t>Δ</w:t>
      </w:r>
      <w:r w:rsidRPr="005A1601">
        <w:rPr>
          <w:rFonts w:ascii="Tahoma" w:hAnsi="Tahoma" w:cs="Tahoma"/>
          <w:iCs/>
          <w:sz w:val="20"/>
          <w:szCs w:val="20"/>
        </w:rPr>
        <w:t xml:space="preserve">ικαιούχους της απαλλοτρίωσης και τα οποία θα πρέπει να τεκμηριώνονται με αντίστοιχες καταστάσεις από τον φορέα πληρωμής. Δεν είναι επιλέξιμα κατά την ολοκλήρωση της </w:t>
      </w:r>
      <w:r w:rsidR="004E0B64" w:rsidRPr="005A1601">
        <w:rPr>
          <w:rFonts w:ascii="Tahoma" w:hAnsi="Tahoma" w:cs="Tahoma"/>
          <w:iCs/>
          <w:sz w:val="20"/>
          <w:szCs w:val="20"/>
        </w:rPr>
        <w:t>Π</w:t>
      </w:r>
      <w:r w:rsidRPr="005A1601">
        <w:rPr>
          <w:rFonts w:ascii="Tahoma" w:hAnsi="Tahoma" w:cs="Tahoma"/>
          <w:iCs/>
          <w:sz w:val="20"/>
          <w:szCs w:val="20"/>
        </w:rPr>
        <w:t xml:space="preserve">ράξης τα ποσά παρακατάθεσης που δεν έχουν εισπραχθεί από τους </w:t>
      </w:r>
      <w:r w:rsidR="004E0B64" w:rsidRPr="005A1601">
        <w:rPr>
          <w:rFonts w:ascii="Tahoma" w:hAnsi="Tahoma" w:cs="Tahoma"/>
          <w:iCs/>
          <w:sz w:val="20"/>
          <w:szCs w:val="20"/>
        </w:rPr>
        <w:t>Δ</w:t>
      </w:r>
      <w:r w:rsidRPr="005A1601">
        <w:rPr>
          <w:rFonts w:ascii="Tahoma" w:hAnsi="Tahoma" w:cs="Tahoma"/>
          <w:iCs/>
          <w:sz w:val="20"/>
          <w:szCs w:val="20"/>
        </w:rPr>
        <w:t>ικαιούχους της απαλλοτρίωσης.</w:t>
      </w:r>
    </w:p>
    <w:p w:rsidR="00637764" w:rsidRPr="003C6301" w:rsidRDefault="00637764" w:rsidP="00EE34DB">
      <w:pPr>
        <w:pStyle w:val="a8"/>
        <w:keepNext/>
        <w:numPr>
          <w:ilvl w:val="1"/>
          <w:numId w:val="9"/>
        </w:numPr>
        <w:spacing w:before="240" w:after="120" w:line="280" w:lineRule="exact"/>
        <w:ind w:left="357" w:hanging="357"/>
        <w:contextualSpacing w:val="0"/>
        <w:rPr>
          <w:rFonts w:ascii="Tahoma" w:hAnsi="Tahoma" w:cs="Tahoma"/>
          <w:b/>
          <w:bCs/>
          <w:color w:val="990000"/>
          <w:sz w:val="20"/>
          <w:szCs w:val="20"/>
        </w:rPr>
      </w:pPr>
      <w:r w:rsidRPr="003C6301">
        <w:rPr>
          <w:rFonts w:ascii="Tahoma" w:hAnsi="Tahoma" w:cs="Tahoma"/>
          <w:b/>
          <w:bCs/>
          <w:color w:val="990000"/>
          <w:sz w:val="20"/>
          <w:szCs w:val="20"/>
        </w:rPr>
        <w:t xml:space="preserve">Εξέταση των συνολικών στοιχείων της </w:t>
      </w:r>
      <w:r w:rsidR="004E0B64">
        <w:rPr>
          <w:rFonts w:ascii="Tahoma" w:hAnsi="Tahoma" w:cs="Tahoma"/>
          <w:b/>
          <w:bCs/>
          <w:color w:val="990000"/>
          <w:sz w:val="20"/>
          <w:szCs w:val="20"/>
        </w:rPr>
        <w:t>Π</w:t>
      </w:r>
      <w:r w:rsidR="00B2672B" w:rsidRPr="003C6301">
        <w:rPr>
          <w:rFonts w:ascii="Tahoma" w:hAnsi="Tahoma" w:cs="Tahoma"/>
          <w:b/>
          <w:bCs/>
          <w:color w:val="990000"/>
          <w:sz w:val="20"/>
          <w:szCs w:val="20"/>
        </w:rPr>
        <w:t>ράξης</w:t>
      </w:r>
    </w:p>
    <w:p w:rsidR="00637764" w:rsidRPr="00A561C3" w:rsidRDefault="00637764" w:rsidP="004213B3">
      <w:pPr>
        <w:spacing w:line="280" w:lineRule="exact"/>
        <w:rPr>
          <w:rFonts w:ascii="Tahoma" w:hAnsi="Tahoma" w:cs="Tahoma"/>
          <w:sz w:val="20"/>
          <w:szCs w:val="20"/>
        </w:rPr>
      </w:pPr>
      <w:r w:rsidRPr="00A561C3">
        <w:rPr>
          <w:rFonts w:ascii="Tahoma" w:hAnsi="Tahoma" w:cs="Tahoma"/>
          <w:sz w:val="20"/>
          <w:szCs w:val="20"/>
        </w:rPr>
        <w:t xml:space="preserve">Η </w:t>
      </w:r>
      <w:r w:rsidRPr="00A561C3">
        <w:rPr>
          <w:rFonts w:ascii="Tahoma" w:hAnsi="Tahoma" w:cs="Tahoma"/>
          <w:color w:val="000000"/>
          <w:sz w:val="20"/>
          <w:szCs w:val="20"/>
        </w:rPr>
        <w:t>ΔΑ/ ΕΦ</w:t>
      </w:r>
      <w:r w:rsidRPr="00A561C3">
        <w:rPr>
          <w:rFonts w:ascii="Tahoma" w:hAnsi="Tahoma" w:cs="Tahoma"/>
          <w:sz w:val="20"/>
          <w:szCs w:val="20"/>
        </w:rPr>
        <w:t xml:space="preserve"> προβαίνει στην εξέταση </w:t>
      </w:r>
      <w:r w:rsidR="001A02A5">
        <w:rPr>
          <w:rFonts w:ascii="Tahoma" w:hAnsi="Tahoma" w:cs="Tahoma"/>
          <w:sz w:val="20"/>
          <w:szCs w:val="20"/>
        </w:rPr>
        <w:t xml:space="preserve">του τελικού </w:t>
      </w:r>
      <w:r w:rsidR="00F2065F">
        <w:rPr>
          <w:rFonts w:ascii="Tahoma" w:hAnsi="Tahoma" w:cs="Tahoma"/>
          <w:sz w:val="20"/>
          <w:szCs w:val="20"/>
        </w:rPr>
        <w:t>Τ</w:t>
      </w:r>
      <w:r w:rsidR="001A02A5">
        <w:rPr>
          <w:rFonts w:ascii="Tahoma" w:hAnsi="Tahoma" w:cs="Tahoma"/>
          <w:sz w:val="20"/>
          <w:szCs w:val="20"/>
        </w:rPr>
        <w:t xml:space="preserve">εχνικού </w:t>
      </w:r>
      <w:r w:rsidR="00F2065F">
        <w:rPr>
          <w:rFonts w:ascii="Tahoma" w:hAnsi="Tahoma" w:cs="Tahoma"/>
          <w:sz w:val="20"/>
          <w:szCs w:val="20"/>
        </w:rPr>
        <w:t>Δ</w:t>
      </w:r>
      <w:r w:rsidR="001A02A5">
        <w:rPr>
          <w:rFonts w:ascii="Tahoma" w:hAnsi="Tahoma" w:cs="Tahoma"/>
          <w:sz w:val="20"/>
          <w:szCs w:val="20"/>
        </w:rPr>
        <w:t>ελτίου</w:t>
      </w:r>
      <w:r w:rsidR="00F2065F">
        <w:rPr>
          <w:rFonts w:ascii="Tahoma" w:hAnsi="Tahoma" w:cs="Tahoma"/>
          <w:sz w:val="20"/>
          <w:szCs w:val="20"/>
        </w:rPr>
        <w:t xml:space="preserve"> Πράξης,</w:t>
      </w:r>
      <w:r w:rsidR="001A02A5">
        <w:rPr>
          <w:rFonts w:ascii="Tahoma" w:hAnsi="Tahoma" w:cs="Tahoma"/>
          <w:sz w:val="20"/>
          <w:szCs w:val="20"/>
        </w:rPr>
        <w:t xml:space="preserve"> σε συνδυασμό με τα στοιχεία τα οποία </w:t>
      </w:r>
      <w:r w:rsidRPr="00A561C3">
        <w:rPr>
          <w:rFonts w:ascii="Tahoma" w:hAnsi="Tahoma" w:cs="Tahoma"/>
          <w:sz w:val="20"/>
          <w:szCs w:val="20"/>
        </w:rPr>
        <w:t xml:space="preserve">τηρεί η </w:t>
      </w:r>
      <w:r w:rsidRPr="00A561C3">
        <w:rPr>
          <w:rFonts w:ascii="Tahoma" w:hAnsi="Tahoma" w:cs="Tahoma"/>
          <w:color w:val="000000"/>
          <w:sz w:val="20"/>
          <w:szCs w:val="20"/>
        </w:rPr>
        <w:t xml:space="preserve">ΔΑ/ ΕΦ </w:t>
      </w:r>
      <w:r w:rsidRPr="00A561C3">
        <w:rPr>
          <w:rFonts w:ascii="Tahoma" w:hAnsi="Tahoma" w:cs="Tahoma"/>
          <w:sz w:val="20"/>
          <w:szCs w:val="20"/>
        </w:rPr>
        <w:t xml:space="preserve">στο </w:t>
      </w:r>
      <w:r w:rsidR="00B2672B" w:rsidRPr="00A561C3">
        <w:rPr>
          <w:rFonts w:ascii="Tahoma" w:hAnsi="Tahoma" w:cs="Tahoma"/>
          <w:sz w:val="20"/>
          <w:szCs w:val="20"/>
        </w:rPr>
        <w:t xml:space="preserve">φάκελο </w:t>
      </w:r>
      <w:r w:rsidR="004E0B64">
        <w:rPr>
          <w:rFonts w:ascii="Tahoma" w:hAnsi="Tahoma" w:cs="Tahoma"/>
          <w:sz w:val="20"/>
          <w:szCs w:val="20"/>
        </w:rPr>
        <w:t>Π</w:t>
      </w:r>
      <w:r w:rsidR="00B2672B" w:rsidRPr="00A561C3">
        <w:rPr>
          <w:rFonts w:ascii="Tahoma" w:hAnsi="Tahoma" w:cs="Tahoma"/>
          <w:sz w:val="20"/>
          <w:szCs w:val="20"/>
        </w:rPr>
        <w:t xml:space="preserve">ράξης </w:t>
      </w:r>
      <w:r w:rsidRPr="00A561C3">
        <w:rPr>
          <w:rFonts w:ascii="Tahoma" w:hAnsi="Tahoma" w:cs="Tahoma"/>
          <w:sz w:val="20"/>
          <w:szCs w:val="20"/>
        </w:rPr>
        <w:t>και στο ΟΠΣ, προκειμένου να επαληθεύσει:</w:t>
      </w:r>
    </w:p>
    <w:p w:rsidR="00637764" w:rsidRPr="00A561C3" w:rsidRDefault="00637764" w:rsidP="00EE34DB">
      <w:pPr>
        <w:pStyle w:val="a8"/>
        <w:numPr>
          <w:ilvl w:val="0"/>
          <w:numId w:val="10"/>
        </w:numPr>
        <w:spacing w:before="60" w:after="60" w:line="280" w:lineRule="exact"/>
        <w:ind w:left="284" w:hanging="284"/>
        <w:contextualSpacing w:val="0"/>
        <w:rPr>
          <w:rFonts w:ascii="Tahoma" w:hAnsi="Tahoma" w:cs="Tahoma"/>
          <w:sz w:val="20"/>
          <w:szCs w:val="20"/>
        </w:rPr>
      </w:pPr>
      <w:r w:rsidRPr="00A561C3">
        <w:rPr>
          <w:rFonts w:ascii="Tahoma" w:hAnsi="Tahoma" w:cs="Tahoma"/>
          <w:sz w:val="20"/>
          <w:szCs w:val="20"/>
        </w:rPr>
        <w:t xml:space="preserve">τα παραδοτέα (φυσικό αντικείμενο) της </w:t>
      </w:r>
      <w:r w:rsidR="004E0B64">
        <w:rPr>
          <w:rFonts w:ascii="Tahoma" w:hAnsi="Tahoma" w:cs="Tahoma"/>
          <w:sz w:val="20"/>
          <w:szCs w:val="20"/>
        </w:rPr>
        <w:t>Π</w:t>
      </w:r>
      <w:r w:rsidR="00B2672B" w:rsidRPr="00A561C3">
        <w:rPr>
          <w:rFonts w:ascii="Tahoma" w:hAnsi="Tahoma" w:cs="Tahoma"/>
          <w:sz w:val="20"/>
          <w:szCs w:val="20"/>
        </w:rPr>
        <w:t>ράξη</w:t>
      </w:r>
      <w:r w:rsidRPr="00A561C3">
        <w:rPr>
          <w:rFonts w:ascii="Tahoma" w:hAnsi="Tahoma" w:cs="Tahoma"/>
          <w:sz w:val="20"/>
          <w:szCs w:val="20"/>
        </w:rPr>
        <w:t xml:space="preserve">ς, την επίτευξη των τεθέντων στόχων (δείκτες εκροών και αποτελεσμάτων) και την </w:t>
      </w:r>
      <w:r w:rsidR="00B35B39" w:rsidRPr="00A561C3">
        <w:rPr>
          <w:rFonts w:ascii="Tahoma" w:hAnsi="Tahoma" w:cs="Tahoma"/>
          <w:sz w:val="20"/>
          <w:szCs w:val="20"/>
        </w:rPr>
        <w:t>εξασ</w:t>
      </w:r>
      <w:r w:rsidR="00AE7A76" w:rsidRPr="00A561C3">
        <w:rPr>
          <w:rFonts w:ascii="Tahoma" w:hAnsi="Tahoma" w:cs="Tahoma"/>
          <w:sz w:val="20"/>
          <w:szCs w:val="20"/>
        </w:rPr>
        <w:t>φάλιση</w:t>
      </w:r>
      <w:r w:rsidR="00B35B39" w:rsidRPr="00A561C3">
        <w:rPr>
          <w:rFonts w:ascii="Tahoma" w:hAnsi="Tahoma" w:cs="Tahoma"/>
          <w:sz w:val="20"/>
          <w:szCs w:val="20"/>
        </w:rPr>
        <w:t xml:space="preserve"> </w:t>
      </w:r>
      <w:r w:rsidRPr="00A561C3">
        <w:rPr>
          <w:rFonts w:ascii="Tahoma" w:hAnsi="Tahoma" w:cs="Tahoma"/>
          <w:sz w:val="20"/>
          <w:szCs w:val="20"/>
        </w:rPr>
        <w:t>του λειτουργικού αποτελέσματος αυτής,</w:t>
      </w:r>
    </w:p>
    <w:p w:rsidR="005A1601" w:rsidRPr="005A1601" w:rsidRDefault="00637764" w:rsidP="00EE34DB">
      <w:pPr>
        <w:pStyle w:val="a8"/>
        <w:numPr>
          <w:ilvl w:val="0"/>
          <w:numId w:val="10"/>
        </w:numPr>
        <w:spacing w:before="60" w:after="60" w:line="280" w:lineRule="exact"/>
        <w:ind w:left="284" w:hanging="284"/>
        <w:contextualSpacing w:val="0"/>
        <w:rPr>
          <w:rFonts w:ascii="Tahoma" w:hAnsi="Tahoma" w:cs="Tahoma"/>
          <w:i/>
          <w:sz w:val="20"/>
          <w:szCs w:val="20"/>
        </w:rPr>
      </w:pPr>
      <w:r w:rsidRPr="00D65165">
        <w:rPr>
          <w:rFonts w:ascii="Tahoma" w:hAnsi="Tahoma" w:cs="Tahoma"/>
          <w:sz w:val="20"/>
          <w:szCs w:val="20"/>
        </w:rPr>
        <w:t>τα στοιχεία του οικονομικού αντικειμένου όπως αυτό έχει αποτυπωθεί στο ΟΠΣ,</w:t>
      </w:r>
      <w:r w:rsidR="00ED57CB">
        <w:rPr>
          <w:rFonts w:ascii="Tahoma" w:hAnsi="Tahoma" w:cs="Tahoma"/>
          <w:sz w:val="20"/>
          <w:szCs w:val="20"/>
        </w:rPr>
        <w:t xml:space="preserve"> </w:t>
      </w:r>
    </w:p>
    <w:p w:rsidR="00F37358" w:rsidRPr="008D64CF" w:rsidRDefault="00F37358" w:rsidP="00EE34DB">
      <w:pPr>
        <w:pStyle w:val="a8"/>
        <w:numPr>
          <w:ilvl w:val="0"/>
          <w:numId w:val="10"/>
        </w:numPr>
        <w:spacing w:before="60" w:after="60" w:line="280" w:lineRule="exact"/>
        <w:ind w:left="284" w:hanging="284"/>
        <w:contextualSpacing w:val="0"/>
        <w:rPr>
          <w:rFonts w:ascii="Tahoma" w:hAnsi="Tahoma" w:cs="Tahoma"/>
          <w:sz w:val="20"/>
          <w:szCs w:val="20"/>
        </w:rPr>
      </w:pPr>
      <w:r w:rsidRPr="008D64CF">
        <w:rPr>
          <w:rFonts w:ascii="Tahoma" w:hAnsi="Tahoma" w:cs="Tahoma"/>
          <w:sz w:val="20"/>
          <w:szCs w:val="20"/>
        </w:rPr>
        <w:t xml:space="preserve">την ορθότητα των παραδοχών της χ/ο ανάλυσης, εφόσον η </w:t>
      </w:r>
      <w:r w:rsidR="004E0B64" w:rsidRPr="008D64CF">
        <w:rPr>
          <w:rFonts w:ascii="Tahoma" w:hAnsi="Tahoma" w:cs="Tahoma"/>
          <w:sz w:val="20"/>
          <w:szCs w:val="20"/>
        </w:rPr>
        <w:t>Π</w:t>
      </w:r>
      <w:r w:rsidRPr="008D64CF">
        <w:rPr>
          <w:rFonts w:ascii="Tahoma" w:hAnsi="Tahoma" w:cs="Tahoma"/>
          <w:sz w:val="20"/>
          <w:szCs w:val="20"/>
        </w:rPr>
        <w:t xml:space="preserve">ράξη εμπίπτει στις διατάξεις του άρθρου 61 </w:t>
      </w:r>
      <w:r w:rsidR="000E4E96" w:rsidRPr="009A56E4">
        <w:rPr>
          <w:rFonts w:ascii="Tahoma" w:hAnsi="Tahoma" w:cs="Tahoma"/>
          <w:sz w:val="20"/>
          <w:szCs w:val="20"/>
        </w:rPr>
        <w:t>του Καν. 1303/2013</w:t>
      </w:r>
      <w:r w:rsidR="000E4E96">
        <w:rPr>
          <w:rFonts w:ascii="Tahoma" w:hAnsi="Tahoma" w:cs="Tahoma"/>
          <w:sz w:val="20"/>
          <w:szCs w:val="20"/>
        </w:rPr>
        <w:t xml:space="preserve"> </w:t>
      </w:r>
      <w:r w:rsidRPr="008D64CF">
        <w:rPr>
          <w:rFonts w:ascii="Tahoma" w:hAnsi="Tahoma" w:cs="Tahoma"/>
          <w:sz w:val="20"/>
          <w:szCs w:val="20"/>
        </w:rPr>
        <w:t xml:space="preserve">και τα καθαρά έσοδα της </w:t>
      </w:r>
      <w:r w:rsidR="004E0B64" w:rsidRPr="008D64CF">
        <w:rPr>
          <w:rFonts w:ascii="Tahoma" w:hAnsi="Tahoma" w:cs="Tahoma"/>
          <w:sz w:val="20"/>
          <w:szCs w:val="20"/>
        </w:rPr>
        <w:t>Π</w:t>
      </w:r>
      <w:r w:rsidRPr="008D64CF">
        <w:rPr>
          <w:rFonts w:ascii="Tahoma" w:hAnsi="Tahoma" w:cs="Tahoma"/>
          <w:sz w:val="20"/>
          <w:szCs w:val="20"/>
        </w:rPr>
        <w:t xml:space="preserve">ράξης έχουν </w:t>
      </w:r>
      <w:r w:rsidR="00885C56" w:rsidRPr="008D64CF">
        <w:rPr>
          <w:rFonts w:ascii="Tahoma" w:hAnsi="Tahoma" w:cs="Tahoma"/>
          <w:sz w:val="20"/>
          <w:szCs w:val="20"/>
        </w:rPr>
        <w:t>καθοριστεί</w:t>
      </w:r>
      <w:r w:rsidRPr="008D64CF">
        <w:rPr>
          <w:rFonts w:ascii="Tahoma" w:hAnsi="Tahoma" w:cs="Tahoma"/>
          <w:sz w:val="20"/>
          <w:szCs w:val="20"/>
        </w:rPr>
        <w:t xml:space="preserve"> με βάση τη μέθοδο του υπολογισμού των προεξοφλημένων καθαρών εσόδων, δηλ.</w:t>
      </w:r>
      <w:r w:rsidR="00885C56" w:rsidRPr="008D64CF">
        <w:rPr>
          <w:rFonts w:ascii="Tahoma" w:hAnsi="Tahoma" w:cs="Tahoma"/>
          <w:sz w:val="20"/>
          <w:szCs w:val="20"/>
        </w:rPr>
        <w:t xml:space="preserve"> </w:t>
      </w:r>
    </w:p>
    <w:p w:rsidR="00F37358" w:rsidRPr="00260902" w:rsidRDefault="00F37358" w:rsidP="00EE34DB">
      <w:pPr>
        <w:pStyle w:val="a8"/>
        <w:numPr>
          <w:ilvl w:val="0"/>
          <w:numId w:val="12"/>
        </w:numPr>
        <w:spacing w:before="40" w:after="40" w:line="280" w:lineRule="exact"/>
        <w:contextualSpacing w:val="0"/>
        <w:rPr>
          <w:rFonts w:ascii="Tahoma" w:hAnsi="Tahoma" w:cs="Tahoma"/>
          <w:dstrike/>
          <w:sz w:val="20"/>
          <w:szCs w:val="20"/>
        </w:rPr>
      </w:pPr>
      <w:r w:rsidRPr="00F37358">
        <w:rPr>
          <w:rFonts w:ascii="Tahoma" w:hAnsi="Tahoma" w:cs="Tahoma"/>
          <w:sz w:val="20"/>
          <w:szCs w:val="20"/>
        </w:rPr>
        <w:t xml:space="preserve">ότι </w:t>
      </w:r>
      <w:r w:rsidR="00CD5F1C">
        <w:rPr>
          <w:rFonts w:ascii="Tahoma" w:hAnsi="Tahoma" w:cs="Tahoma"/>
          <w:sz w:val="20"/>
          <w:szCs w:val="20"/>
        </w:rPr>
        <w:t xml:space="preserve">όλες οι πηγές εσόδων </w:t>
      </w:r>
      <w:r w:rsidRPr="00F37358">
        <w:rPr>
          <w:rFonts w:ascii="Tahoma" w:hAnsi="Tahoma" w:cs="Tahoma"/>
          <w:sz w:val="20"/>
          <w:szCs w:val="20"/>
        </w:rPr>
        <w:t xml:space="preserve"> έχουν ληφθεί υπόψη στον υπολογισμό των προεξοφλημένων καθαρών εσόδων</w:t>
      </w:r>
      <w:r w:rsidR="00CD5F1C" w:rsidRPr="00CD5F1C">
        <w:rPr>
          <w:rFonts w:ascii="Tahoma" w:hAnsi="Tahoma" w:cs="Tahoma"/>
          <w:sz w:val="20"/>
          <w:szCs w:val="20"/>
        </w:rPr>
        <w:t xml:space="preserve">. </w:t>
      </w:r>
      <w:r w:rsidR="0005407F">
        <w:rPr>
          <w:rFonts w:ascii="Tahoma" w:hAnsi="Tahoma" w:cs="Tahoma"/>
          <w:sz w:val="20"/>
          <w:szCs w:val="20"/>
        </w:rPr>
        <w:t>Επιπλ</w:t>
      </w:r>
      <w:r w:rsidR="009D1667">
        <w:rPr>
          <w:rFonts w:ascii="Tahoma" w:hAnsi="Tahoma" w:cs="Tahoma"/>
          <w:sz w:val="20"/>
          <w:szCs w:val="20"/>
        </w:rPr>
        <w:t>έον</w:t>
      </w:r>
      <w:r w:rsidR="0005407F">
        <w:rPr>
          <w:rFonts w:ascii="Tahoma" w:hAnsi="Tahoma" w:cs="Tahoma"/>
          <w:sz w:val="20"/>
          <w:szCs w:val="20"/>
        </w:rPr>
        <w:t xml:space="preserve"> κ</w:t>
      </w:r>
      <w:r w:rsidR="00CD5F1C" w:rsidRPr="003E268D">
        <w:rPr>
          <w:rFonts w:ascii="Tahoma" w:hAnsi="Tahoma" w:cs="Tahoma"/>
          <w:sz w:val="20"/>
          <w:szCs w:val="20"/>
        </w:rPr>
        <w:t>αθαρά έσοδα που παράγονται κατά τη διάρκεια υλοποίησης της πράξης και προκύπτουν από πηγές εσόδων που δεν έχουν ληφθεί υπόψη στον καθορισμό των δυνητικών καθαρών εσόδων της πράξης, αφαιρούνται από τις επιλέξιμες δαπάνες της πράξης</w:t>
      </w:r>
      <w:r w:rsidR="00260902">
        <w:rPr>
          <w:rFonts w:ascii="Tahoma" w:hAnsi="Tahoma" w:cs="Tahoma"/>
          <w:sz w:val="20"/>
          <w:szCs w:val="20"/>
        </w:rPr>
        <w:t xml:space="preserve">. </w:t>
      </w:r>
    </w:p>
    <w:p w:rsidR="00F37358" w:rsidRDefault="00F37358" w:rsidP="00EE34DB">
      <w:pPr>
        <w:pStyle w:val="a8"/>
        <w:numPr>
          <w:ilvl w:val="0"/>
          <w:numId w:val="12"/>
        </w:numPr>
        <w:spacing w:before="40" w:after="40" w:line="280" w:lineRule="exact"/>
        <w:contextualSpacing w:val="0"/>
        <w:rPr>
          <w:rFonts w:ascii="Tahoma" w:hAnsi="Tahoma" w:cs="Tahoma"/>
          <w:sz w:val="20"/>
          <w:szCs w:val="20"/>
        </w:rPr>
      </w:pPr>
      <w:r>
        <w:rPr>
          <w:rFonts w:ascii="Tahoma" w:hAnsi="Tahoma" w:cs="Tahoma"/>
          <w:sz w:val="20"/>
          <w:szCs w:val="20"/>
        </w:rPr>
        <w:t xml:space="preserve">αν </w:t>
      </w:r>
      <w:r w:rsidRPr="00F37358">
        <w:rPr>
          <w:rFonts w:ascii="Tahoma" w:hAnsi="Tahoma" w:cs="Tahoma"/>
          <w:sz w:val="20"/>
          <w:szCs w:val="20"/>
        </w:rPr>
        <w:t>υφίστανται αλλαγές στην τιμολογιακή πολιτική οι οποίες έχουν αντίκτυπο στον υπολογισμό τ</w:t>
      </w:r>
      <w:r>
        <w:rPr>
          <w:rFonts w:ascii="Tahoma" w:hAnsi="Tahoma" w:cs="Tahoma"/>
          <w:sz w:val="20"/>
          <w:szCs w:val="20"/>
        </w:rPr>
        <w:t>ων καθαρών εσόδων,</w:t>
      </w:r>
    </w:p>
    <w:p w:rsidR="005C7D12" w:rsidRDefault="005C7D12" w:rsidP="00EE34DB">
      <w:pPr>
        <w:pStyle w:val="a8"/>
        <w:numPr>
          <w:ilvl w:val="0"/>
          <w:numId w:val="10"/>
        </w:numPr>
        <w:spacing w:before="60" w:after="60" w:line="280" w:lineRule="exact"/>
        <w:ind w:left="284" w:hanging="284"/>
        <w:contextualSpacing w:val="0"/>
        <w:rPr>
          <w:rFonts w:ascii="Tahoma" w:hAnsi="Tahoma" w:cs="Tahoma"/>
          <w:sz w:val="20"/>
          <w:szCs w:val="20"/>
        </w:rPr>
      </w:pPr>
      <w:r>
        <w:rPr>
          <w:rFonts w:ascii="Tahoma" w:hAnsi="Tahoma" w:cs="Tahoma"/>
          <w:sz w:val="20"/>
          <w:szCs w:val="20"/>
        </w:rPr>
        <w:t xml:space="preserve">αν έχουν παραχθεί καθαρά έσοδα </w:t>
      </w:r>
      <w:r w:rsidRPr="009A56E4">
        <w:rPr>
          <w:rFonts w:ascii="Tahoma" w:hAnsi="Tahoma" w:cs="Tahoma"/>
          <w:sz w:val="20"/>
          <w:szCs w:val="20"/>
        </w:rPr>
        <w:t xml:space="preserve">κατά την υλοποίηση, για </w:t>
      </w:r>
      <w:r w:rsidR="004E0B64" w:rsidRPr="009A56E4">
        <w:rPr>
          <w:rFonts w:ascii="Tahoma" w:hAnsi="Tahoma" w:cs="Tahoma"/>
          <w:sz w:val="20"/>
          <w:szCs w:val="20"/>
        </w:rPr>
        <w:t>Π</w:t>
      </w:r>
      <w:r w:rsidRPr="009A56E4">
        <w:rPr>
          <w:rFonts w:ascii="Tahoma" w:hAnsi="Tahoma" w:cs="Tahoma"/>
          <w:sz w:val="20"/>
          <w:szCs w:val="20"/>
        </w:rPr>
        <w:t>ράξεις που εμπίπτουν στο άρθρο 65(8) του Καν. 1303/2013, ώστε αυτά</w:t>
      </w:r>
      <w:r>
        <w:rPr>
          <w:rFonts w:ascii="Tahoma" w:hAnsi="Tahoma" w:cs="Tahoma"/>
          <w:sz w:val="20"/>
          <w:szCs w:val="20"/>
        </w:rPr>
        <w:t xml:space="preserve"> να αφαιρεθούν από την επιλέξιμη δαπάνη σύμφωνα με τα προβλεπόμενα στο εν λόγω άρθρο,</w:t>
      </w:r>
    </w:p>
    <w:p w:rsidR="00637764" w:rsidRDefault="00637764" w:rsidP="00EE34DB">
      <w:pPr>
        <w:pStyle w:val="a8"/>
        <w:numPr>
          <w:ilvl w:val="0"/>
          <w:numId w:val="10"/>
        </w:numPr>
        <w:spacing w:before="60" w:after="60" w:line="280" w:lineRule="exact"/>
        <w:ind w:left="284" w:hanging="284"/>
        <w:contextualSpacing w:val="0"/>
        <w:rPr>
          <w:rFonts w:ascii="Tahoma" w:hAnsi="Tahoma" w:cs="Tahoma"/>
          <w:sz w:val="20"/>
          <w:szCs w:val="20"/>
        </w:rPr>
      </w:pPr>
      <w:r w:rsidRPr="00A561C3">
        <w:rPr>
          <w:rFonts w:ascii="Tahoma" w:hAnsi="Tahoma" w:cs="Tahoma"/>
          <w:sz w:val="20"/>
          <w:szCs w:val="20"/>
        </w:rPr>
        <w:t xml:space="preserve">τη συμμόρφωση του Δικαιούχου με τυχόν συστάσεις προγενέστερων επαληθεύσεων/ επιθεωρήσεων/ελέγχων που έχουν διενεργηθεί στην </w:t>
      </w:r>
      <w:r w:rsidR="004E0B64">
        <w:rPr>
          <w:rFonts w:ascii="Tahoma" w:hAnsi="Tahoma" w:cs="Tahoma"/>
          <w:sz w:val="20"/>
          <w:szCs w:val="20"/>
        </w:rPr>
        <w:t>Π</w:t>
      </w:r>
      <w:r w:rsidR="00B2672B" w:rsidRPr="00A561C3">
        <w:rPr>
          <w:rFonts w:ascii="Tahoma" w:hAnsi="Tahoma" w:cs="Tahoma"/>
          <w:sz w:val="20"/>
          <w:szCs w:val="20"/>
        </w:rPr>
        <w:t>ρ</w:t>
      </w:r>
      <w:r w:rsidRPr="00A561C3">
        <w:rPr>
          <w:rFonts w:ascii="Tahoma" w:hAnsi="Tahoma" w:cs="Tahoma"/>
          <w:sz w:val="20"/>
          <w:szCs w:val="20"/>
        </w:rPr>
        <w:t>άξη (από ΔΑ/ ΕΦ, Αρχή Πιστοποίησης, Αρχή Ελέγχου, λοιπά ελεγκτικά όργανα εθνικά ή της Ε.Ε.)</w:t>
      </w:r>
      <w:r w:rsidR="00ED57CB">
        <w:rPr>
          <w:rFonts w:ascii="Tahoma" w:hAnsi="Tahoma" w:cs="Tahoma"/>
          <w:sz w:val="20"/>
          <w:szCs w:val="20"/>
        </w:rPr>
        <w:t>, καθώς και την αποκατάσταση ελαττωμάτων τα οποία έχουν προκύψει από δ</w:t>
      </w:r>
      <w:r w:rsidR="005A7FE9">
        <w:rPr>
          <w:rFonts w:ascii="Tahoma" w:hAnsi="Tahoma" w:cs="Tahoma"/>
          <w:sz w:val="20"/>
          <w:szCs w:val="20"/>
        </w:rPr>
        <w:t>ιε</w:t>
      </w:r>
      <w:r w:rsidR="00ED57CB">
        <w:rPr>
          <w:rFonts w:ascii="Tahoma" w:hAnsi="Tahoma" w:cs="Tahoma"/>
          <w:sz w:val="20"/>
          <w:szCs w:val="20"/>
        </w:rPr>
        <w:t>νέργεια ελέγχου του ΕΣΠΕΛ,</w:t>
      </w:r>
    </w:p>
    <w:p w:rsidR="00F4273C" w:rsidRDefault="00854C37" w:rsidP="00872864">
      <w:pPr>
        <w:pStyle w:val="a8"/>
        <w:numPr>
          <w:ilvl w:val="0"/>
          <w:numId w:val="17"/>
        </w:numPr>
        <w:tabs>
          <w:tab w:val="left" w:pos="284"/>
        </w:tabs>
        <w:spacing w:before="60" w:after="120" w:line="280" w:lineRule="exact"/>
        <w:ind w:left="284" w:hanging="284"/>
        <w:contextualSpacing w:val="0"/>
        <w:rPr>
          <w:rFonts w:ascii="Tahoma" w:hAnsi="Tahoma" w:cs="Tahoma"/>
          <w:sz w:val="20"/>
          <w:szCs w:val="20"/>
        </w:rPr>
      </w:pPr>
      <w:bookmarkStart w:id="2" w:name="_GoBack"/>
      <w:bookmarkEnd w:id="2"/>
      <w:r>
        <w:rPr>
          <w:rFonts w:ascii="Tahoma" w:hAnsi="Tahoma" w:cs="Tahoma"/>
          <w:sz w:val="20"/>
          <w:szCs w:val="20"/>
        </w:rPr>
        <w:t>τ</w:t>
      </w:r>
      <w:r w:rsidR="00ED57CB" w:rsidRPr="00F4273C">
        <w:rPr>
          <w:rFonts w:ascii="Tahoma" w:hAnsi="Tahoma" w:cs="Tahoma"/>
          <w:sz w:val="20"/>
          <w:szCs w:val="20"/>
        </w:rPr>
        <w:t xml:space="preserve">ην επιστροφή τυχόν αδιάθετων ποσών, τόκων  και μη επιλέξιμου ΦΠΑ, </w:t>
      </w:r>
    </w:p>
    <w:p w:rsidR="00260902" w:rsidRPr="0062076C" w:rsidRDefault="00F4273C" w:rsidP="00260902">
      <w:pPr>
        <w:pStyle w:val="a8"/>
        <w:numPr>
          <w:ilvl w:val="0"/>
          <w:numId w:val="10"/>
        </w:numPr>
        <w:tabs>
          <w:tab w:val="left" w:pos="284"/>
        </w:tabs>
        <w:spacing w:before="60" w:after="60" w:line="280" w:lineRule="exact"/>
        <w:ind w:left="284" w:hanging="284"/>
        <w:contextualSpacing w:val="0"/>
        <w:rPr>
          <w:rFonts w:ascii="Tahoma" w:hAnsi="Tahoma" w:cs="Tahoma"/>
          <w:sz w:val="20"/>
          <w:szCs w:val="20"/>
        </w:rPr>
      </w:pPr>
      <w:r w:rsidRPr="0062076C">
        <w:rPr>
          <w:rFonts w:ascii="Tahoma" w:hAnsi="Tahoma" w:cs="Tahoma"/>
          <w:sz w:val="20"/>
          <w:szCs w:val="20"/>
        </w:rPr>
        <w:t>την συμπλήρωση της κατάστασης τήρησης φακέλου πράξης (</w:t>
      </w:r>
      <w:r w:rsidR="00D30E0E" w:rsidRPr="008D64CF">
        <w:rPr>
          <w:rFonts w:ascii="Tahoma" w:hAnsi="Tahoma" w:cs="Tahoma"/>
          <w:i/>
          <w:sz w:val="20"/>
          <w:szCs w:val="20"/>
        </w:rPr>
        <w:t xml:space="preserve">Έντυπο </w:t>
      </w:r>
      <w:r w:rsidRPr="008D64CF">
        <w:rPr>
          <w:rFonts w:ascii="Tahoma" w:hAnsi="Tahoma" w:cs="Tahoma"/>
          <w:i/>
          <w:sz w:val="20"/>
          <w:szCs w:val="20"/>
        </w:rPr>
        <w:t>Ε.I.1_6</w:t>
      </w:r>
      <w:r w:rsidRPr="008D64CF">
        <w:rPr>
          <w:rFonts w:ascii="Tahoma" w:hAnsi="Tahoma" w:cs="Tahoma"/>
          <w:i/>
          <w:szCs w:val="22"/>
        </w:rPr>
        <w:t xml:space="preserve"> </w:t>
      </w:r>
      <w:r w:rsidRPr="008D64CF">
        <w:rPr>
          <w:rFonts w:ascii="Tahoma" w:hAnsi="Tahoma" w:cs="Tahoma"/>
          <w:i/>
          <w:sz w:val="20"/>
          <w:szCs w:val="20"/>
        </w:rPr>
        <w:t>ΚΑΤΑΣΤΑΣΗ ΤΗΡΗΣΗΣ ΦΑΚΕΛΟΥ ΠΡΑΞΗΣ</w:t>
      </w:r>
      <w:r w:rsidR="00872864" w:rsidRPr="0062076C">
        <w:rPr>
          <w:rFonts w:ascii="Tahoma" w:hAnsi="Tahoma" w:cs="Tahoma"/>
          <w:sz w:val="20"/>
          <w:szCs w:val="20"/>
        </w:rPr>
        <w:t>).</w:t>
      </w:r>
    </w:p>
    <w:p w:rsidR="00260902" w:rsidRPr="00260902" w:rsidRDefault="00BA1751" w:rsidP="00260902">
      <w:pPr>
        <w:tabs>
          <w:tab w:val="left" w:pos="284"/>
        </w:tabs>
        <w:spacing w:before="60" w:after="60" w:line="280" w:lineRule="exact"/>
        <w:rPr>
          <w:rFonts w:ascii="Tahoma" w:hAnsi="Tahoma" w:cs="Tahoma"/>
          <w:sz w:val="20"/>
          <w:szCs w:val="20"/>
        </w:rPr>
      </w:pPr>
      <w:r w:rsidRPr="00BA1751">
        <w:rPr>
          <w:rFonts w:ascii="Tahoma" w:hAnsi="Tahoma" w:cs="Tahoma"/>
          <w:sz w:val="20"/>
          <w:szCs w:val="20"/>
          <w:highlight w:val="yellow"/>
        </w:rPr>
        <w:t xml:space="preserve"> </w:t>
      </w:r>
    </w:p>
    <w:p w:rsidR="0062076C" w:rsidRPr="0062076C" w:rsidRDefault="00637764" w:rsidP="0062076C">
      <w:pPr>
        <w:tabs>
          <w:tab w:val="left" w:pos="284"/>
        </w:tabs>
        <w:spacing w:before="60" w:after="60" w:line="280" w:lineRule="exact"/>
        <w:rPr>
          <w:rFonts w:ascii="Tahoma" w:hAnsi="Tahoma" w:cs="Tahoma"/>
          <w:sz w:val="20"/>
          <w:szCs w:val="20"/>
          <w:highlight w:val="yellow"/>
        </w:rPr>
      </w:pPr>
      <w:r w:rsidRPr="00A561C3">
        <w:rPr>
          <w:rFonts w:ascii="Tahoma" w:hAnsi="Tahoma" w:cs="Tahoma"/>
          <w:sz w:val="20"/>
          <w:szCs w:val="20"/>
        </w:rPr>
        <w:t xml:space="preserve">Κατά την εξέταση αυτή, συμπληρώνεται η </w:t>
      </w:r>
      <w:r w:rsidRPr="00A561C3">
        <w:rPr>
          <w:rFonts w:ascii="Tahoma" w:hAnsi="Tahoma" w:cs="Tahoma"/>
          <w:i/>
          <w:sz w:val="20"/>
          <w:szCs w:val="20"/>
        </w:rPr>
        <w:t xml:space="preserve">Λίστα Διοικητικού Ελέγχου Ολοκλήρωσης </w:t>
      </w:r>
      <w:r w:rsidRPr="00A561C3">
        <w:rPr>
          <w:rFonts w:ascii="Tahoma" w:hAnsi="Tahoma" w:cs="Tahoma"/>
          <w:sz w:val="20"/>
          <w:szCs w:val="20"/>
        </w:rPr>
        <w:t>Πράξης</w:t>
      </w:r>
      <w:r w:rsidR="002701B5" w:rsidRPr="00A561C3">
        <w:rPr>
          <w:rFonts w:ascii="Tahoma" w:hAnsi="Tahoma" w:cs="Tahoma"/>
          <w:sz w:val="20"/>
          <w:szCs w:val="20"/>
        </w:rPr>
        <w:t xml:space="preserve"> και υποέργων</w:t>
      </w:r>
      <w:r w:rsidR="002701B5" w:rsidRPr="00A561C3">
        <w:rPr>
          <w:rFonts w:ascii="Tahoma" w:hAnsi="Tahoma" w:cs="Tahoma"/>
          <w:i/>
          <w:sz w:val="20"/>
          <w:szCs w:val="20"/>
        </w:rPr>
        <w:t xml:space="preserve"> </w:t>
      </w:r>
      <w:r w:rsidRPr="00A561C3">
        <w:rPr>
          <w:rFonts w:ascii="Tahoma" w:hAnsi="Tahoma" w:cs="Tahoma"/>
          <w:i/>
          <w:sz w:val="20"/>
          <w:szCs w:val="20"/>
        </w:rPr>
        <w:t xml:space="preserve"> (έντυπο</w:t>
      </w:r>
      <w:r w:rsidR="002701B5" w:rsidRPr="00A561C3">
        <w:rPr>
          <w:rFonts w:ascii="Tahoma" w:hAnsi="Tahoma" w:cs="Tahoma"/>
          <w:i/>
          <w:sz w:val="20"/>
          <w:szCs w:val="20"/>
        </w:rPr>
        <w:t xml:space="preserve"> Λ.ΙΙ.10_1</w:t>
      </w:r>
      <w:r w:rsidRPr="00A561C3">
        <w:rPr>
          <w:rFonts w:ascii="Tahoma" w:hAnsi="Tahoma" w:cs="Tahoma"/>
          <w:i/>
          <w:sz w:val="20"/>
          <w:szCs w:val="20"/>
        </w:rPr>
        <w:t>).</w:t>
      </w:r>
      <w:r w:rsidR="0062076C" w:rsidRPr="0062076C">
        <w:rPr>
          <w:rFonts w:ascii="Tahoma" w:hAnsi="Tahoma" w:cs="Tahoma"/>
          <w:sz w:val="20"/>
          <w:szCs w:val="20"/>
          <w:highlight w:val="yellow"/>
        </w:rPr>
        <w:t xml:space="preserve"> </w:t>
      </w:r>
    </w:p>
    <w:p w:rsidR="00E41279" w:rsidRPr="00A561C3" w:rsidRDefault="0062076C" w:rsidP="004213B3">
      <w:pPr>
        <w:spacing w:after="120" w:line="280" w:lineRule="exact"/>
        <w:rPr>
          <w:rFonts w:ascii="Tahoma" w:hAnsi="Tahoma" w:cs="Tahoma"/>
          <w:i/>
          <w:sz w:val="20"/>
          <w:szCs w:val="20"/>
        </w:rPr>
      </w:pPr>
      <w:r w:rsidRPr="008D64CF">
        <w:rPr>
          <w:rFonts w:ascii="Tahoma" w:hAnsi="Tahoma" w:cs="Tahoma"/>
          <w:sz w:val="20"/>
          <w:szCs w:val="20"/>
        </w:rPr>
        <w:t xml:space="preserve">Εάν έχουν προκύψει καθαρά έσοδα κατά την υλοποίηση, αφαιρούνται από τη ΔΑ/ ΕΦ, με </w:t>
      </w:r>
      <w:r w:rsidRPr="008D64CF">
        <w:rPr>
          <w:rFonts w:ascii="Tahoma" w:hAnsi="Tahoma" w:cs="Tahoma"/>
          <w:i/>
          <w:sz w:val="20"/>
          <w:szCs w:val="20"/>
        </w:rPr>
        <w:t xml:space="preserve">Δελτίο Καταχώρισης Διορθώσεων (ΕΙΙ.7_5) κατηγορίας 2_Δ, </w:t>
      </w:r>
      <w:r w:rsidRPr="008D64CF">
        <w:rPr>
          <w:rFonts w:ascii="Tahoma" w:hAnsi="Tahoma" w:cs="Tahoma"/>
          <w:sz w:val="20"/>
          <w:szCs w:val="20"/>
        </w:rPr>
        <w:t>πριν την έκδοση της Απόφασης Ολοκλήρωσης</w:t>
      </w:r>
    </w:p>
    <w:p w:rsidR="00260902" w:rsidRPr="00260902" w:rsidRDefault="003F6D65" w:rsidP="004213B3">
      <w:pPr>
        <w:spacing w:after="120" w:line="280" w:lineRule="exact"/>
        <w:rPr>
          <w:rFonts w:ascii="Tahoma" w:hAnsi="Tahoma" w:cs="Tahoma"/>
          <w:sz w:val="20"/>
          <w:szCs w:val="20"/>
        </w:rPr>
      </w:pPr>
      <w:r w:rsidRPr="00A561C3">
        <w:rPr>
          <w:rFonts w:ascii="Tahoma" w:hAnsi="Tahoma" w:cs="Tahoma"/>
          <w:sz w:val="20"/>
          <w:szCs w:val="20"/>
        </w:rPr>
        <w:lastRenderedPageBreak/>
        <w:t xml:space="preserve">Στην περίπτωση που απαιτούνται συμπληρωματικά στοιχεία από το Δικαιούχο, η </w:t>
      </w:r>
      <w:r w:rsidRPr="00A561C3">
        <w:rPr>
          <w:rFonts w:ascii="Tahoma" w:hAnsi="Tahoma" w:cs="Tahoma"/>
          <w:color w:val="000000"/>
          <w:sz w:val="20"/>
          <w:szCs w:val="20"/>
        </w:rPr>
        <w:t>ΔΑ/ ΕΦ</w:t>
      </w:r>
      <w:r w:rsidRPr="00A561C3">
        <w:rPr>
          <w:rFonts w:ascii="Tahoma" w:hAnsi="Tahoma" w:cs="Tahoma"/>
          <w:sz w:val="20"/>
          <w:szCs w:val="20"/>
        </w:rPr>
        <w:t xml:space="preserve"> τα ζητά εγγράφως</w:t>
      </w:r>
      <w:r w:rsidR="0033226A">
        <w:rPr>
          <w:rFonts w:ascii="Tahoma" w:hAnsi="Tahoma" w:cs="Tahoma"/>
          <w:sz w:val="20"/>
          <w:szCs w:val="20"/>
        </w:rPr>
        <w:t>/μέσω ΟΠΣ</w:t>
      </w:r>
      <w:r w:rsidRPr="00A561C3">
        <w:rPr>
          <w:rFonts w:ascii="Tahoma" w:hAnsi="Tahoma" w:cs="Tahoma"/>
          <w:sz w:val="20"/>
          <w:szCs w:val="20"/>
        </w:rPr>
        <w:t>, προκειμένου να καταστεί δυνατή η εξαγωγή συμπερασμάτων ως προς τα σημεία που πρέπει να επιβεβαιωθούν.</w:t>
      </w:r>
    </w:p>
    <w:p w:rsidR="002D4204" w:rsidRPr="005A1601" w:rsidRDefault="002D4204" w:rsidP="004213B3">
      <w:pPr>
        <w:spacing w:after="120" w:line="280" w:lineRule="exact"/>
        <w:rPr>
          <w:rFonts w:ascii="Tahoma" w:hAnsi="Tahoma" w:cs="Tahoma"/>
          <w:i/>
          <w:sz w:val="20"/>
          <w:szCs w:val="20"/>
        </w:rPr>
      </w:pPr>
      <w:r w:rsidRPr="005A1601">
        <w:rPr>
          <w:rFonts w:ascii="Tahoma" w:hAnsi="Tahoma" w:cs="Tahoma"/>
          <w:sz w:val="20"/>
          <w:szCs w:val="20"/>
        </w:rPr>
        <w:t xml:space="preserve">Εάν από την εξέταση των στοιχείων δεν είναι δυνατόν να επιβεβαιωθεί </w:t>
      </w:r>
      <w:r w:rsidRPr="008D64CF">
        <w:rPr>
          <w:rFonts w:ascii="Tahoma" w:hAnsi="Tahoma" w:cs="Tahoma"/>
          <w:sz w:val="20"/>
          <w:szCs w:val="20"/>
        </w:rPr>
        <w:t>διοικητικά</w:t>
      </w:r>
      <w:r w:rsidR="00C026F5" w:rsidRPr="008D64CF">
        <w:rPr>
          <w:rFonts w:ascii="Tahoma" w:hAnsi="Tahoma" w:cs="Tahoma"/>
          <w:sz w:val="20"/>
          <w:szCs w:val="20"/>
        </w:rPr>
        <w:t xml:space="preserve"> </w:t>
      </w:r>
      <w:r w:rsidRPr="005A1601">
        <w:rPr>
          <w:rFonts w:ascii="Tahoma" w:hAnsi="Tahoma" w:cs="Tahoma"/>
          <w:sz w:val="20"/>
          <w:szCs w:val="20"/>
        </w:rPr>
        <w:t>η ολοκλήρωση του φυσικού αντικειμένου, η τιμή των δεικτών, το λειτου</w:t>
      </w:r>
      <w:r w:rsidR="007B1C90" w:rsidRPr="005A1601">
        <w:rPr>
          <w:rFonts w:ascii="Tahoma" w:hAnsi="Tahoma" w:cs="Tahoma"/>
          <w:sz w:val="20"/>
          <w:szCs w:val="20"/>
        </w:rPr>
        <w:t>ργικό αποτέλεσμα της Π</w:t>
      </w:r>
      <w:r w:rsidRPr="005A1601">
        <w:rPr>
          <w:rFonts w:ascii="Tahoma" w:hAnsi="Tahoma" w:cs="Tahoma"/>
          <w:sz w:val="20"/>
          <w:szCs w:val="20"/>
        </w:rPr>
        <w:t>ράξης κλπ, τότε η ΔΑ/</w:t>
      </w:r>
      <w:r w:rsidR="003A0508" w:rsidRPr="005A1601">
        <w:rPr>
          <w:rFonts w:ascii="Tahoma" w:hAnsi="Tahoma" w:cs="Tahoma"/>
          <w:sz w:val="20"/>
          <w:szCs w:val="20"/>
        </w:rPr>
        <w:t xml:space="preserve"> </w:t>
      </w:r>
      <w:r w:rsidRPr="005A1601">
        <w:rPr>
          <w:rFonts w:ascii="Tahoma" w:hAnsi="Tahoma" w:cs="Tahoma"/>
          <w:sz w:val="20"/>
          <w:szCs w:val="20"/>
        </w:rPr>
        <w:t xml:space="preserve">ΕΦ μπορεί να προβεί σε </w:t>
      </w:r>
      <w:r w:rsidRPr="005A1601">
        <w:rPr>
          <w:rFonts w:ascii="Tahoma" w:hAnsi="Tahoma" w:cs="Tahoma"/>
          <w:sz w:val="20"/>
          <w:szCs w:val="20"/>
          <w:u w:val="single"/>
        </w:rPr>
        <w:t>έκτακτη</w:t>
      </w:r>
      <w:r w:rsidRPr="005A1601">
        <w:rPr>
          <w:rFonts w:ascii="Tahoma" w:hAnsi="Tahoma" w:cs="Tahoma"/>
          <w:sz w:val="20"/>
          <w:szCs w:val="20"/>
        </w:rPr>
        <w:t xml:space="preserve"> επιτόπια επαλήθευση για το σκοπό αυτ</w:t>
      </w:r>
      <w:r w:rsidR="00BE3F26" w:rsidRPr="005A1601">
        <w:rPr>
          <w:rFonts w:ascii="Tahoma" w:hAnsi="Tahoma" w:cs="Tahoma"/>
          <w:sz w:val="20"/>
          <w:szCs w:val="20"/>
        </w:rPr>
        <w:t>ό</w:t>
      </w:r>
      <w:r w:rsidR="000907EA">
        <w:rPr>
          <w:rFonts w:ascii="Tahoma" w:hAnsi="Tahoma" w:cs="Tahoma"/>
          <w:sz w:val="20"/>
          <w:szCs w:val="20"/>
        </w:rPr>
        <w:t>,</w:t>
      </w:r>
      <w:r w:rsidR="00BE3F26" w:rsidRPr="005A1601">
        <w:rPr>
          <w:rFonts w:ascii="Tahoma" w:hAnsi="Tahoma" w:cs="Tahoma"/>
          <w:sz w:val="20"/>
          <w:szCs w:val="20"/>
        </w:rPr>
        <w:t xml:space="preserve"> </w:t>
      </w:r>
      <w:r w:rsidRPr="005A1601">
        <w:rPr>
          <w:rFonts w:ascii="Tahoma" w:hAnsi="Tahoma" w:cs="Tahoma"/>
          <w:sz w:val="20"/>
          <w:szCs w:val="20"/>
        </w:rPr>
        <w:t xml:space="preserve">σύμφωνα με τη σχετική </w:t>
      </w:r>
      <w:r w:rsidRPr="005A1601">
        <w:rPr>
          <w:rFonts w:ascii="Tahoma" w:hAnsi="Tahoma" w:cs="Tahoma"/>
          <w:i/>
          <w:sz w:val="20"/>
          <w:szCs w:val="20"/>
        </w:rPr>
        <w:t>Διαδικασία ΔΙΙ_7 Επιτόπια Επαλήθευση.</w:t>
      </w:r>
    </w:p>
    <w:p w:rsidR="002D4204" w:rsidRPr="005A1601" w:rsidRDefault="003C6301" w:rsidP="004213B3">
      <w:pPr>
        <w:spacing w:after="120" w:line="280" w:lineRule="exact"/>
        <w:rPr>
          <w:rFonts w:ascii="Tahoma" w:hAnsi="Tahoma" w:cs="Tahoma"/>
          <w:sz w:val="20"/>
          <w:szCs w:val="20"/>
        </w:rPr>
      </w:pPr>
      <w:r w:rsidRPr="005A1601">
        <w:rPr>
          <w:rFonts w:ascii="Tahoma" w:hAnsi="Tahoma" w:cs="Tahoma"/>
          <w:sz w:val="20"/>
          <w:szCs w:val="20"/>
        </w:rPr>
        <w:t>Ο έλεγχος</w:t>
      </w:r>
      <w:r w:rsidR="007B1C90" w:rsidRPr="005A1601">
        <w:rPr>
          <w:rFonts w:ascii="Tahoma" w:hAnsi="Tahoma" w:cs="Tahoma"/>
          <w:sz w:val="20"/>
          <w:szCs w:val="20"/>
        </w:rPr>
        <w:t xml:space="preserve"> ολοκλήρωσης της Πράξης (διοικητικά ή</w:t>
      </w:r>
      <w:r w:rsidR="003A0508" w:rsidRPr="005A1601">
        <w:rPr>
          <w:rFonts w:ascii="Tahoma" w:hAnsi="Tahoma" w:cs="Tahoma"/>
          <w:sz w:val="20"/>
          <w:szCs w:val="20"/>
        </w:rPr>
        <w:t>/ και</w:t>
      </w:r>
      <w:r w:rsidR="007B1C90" w:rsidRPr="005A1601">
        <w:rPr>
          <w:rFonts w:ascii="Tahoma" w:hAnsi="Tahoma" w:cs="Tahoma"/>
          <w:sz w:val="20"/>
          <w:szCs w:val="20"/>
        </w:rPr>
        <w:t xml:space="preserve"> μετά την επιτόπια επαλήθευση) μπορεί να οδηγήσει σε εντοπισμό ή μη ευρημάτων. </w:t>
      </w:r>
    </w:p>
    <w:p w:rsidR="007B1C90" w:rsidRPr="00E277EF" w:rsidRDefault="007B1C90" w:rsidP="00E277EF">
      <w:pPr>
        <w:spacing w:after="120" w:line="280" w:lineRule="exact"/>
        <w:rPr>
          <w:rFonts w:ascii="Tahoma" w:hAnsi="Tahoma" w:cs="Tahoma"/>
          <w:sz w:val="20"/>
          <w:szCs w:val="20"/>
        </w:rPr>
      </w:pPr>
      <w:r w:rsidRPr="00E277EF">
        <w:rPr>
          <w:rFonts w:ascii="Tahoma" w:hAnsi="Tahoma" w:cs="Tahoma"/>
          <w:sz w:val="20"/>
          <w:szCs w:val="20"/>
        </w:rPr>
        <w:t>Εάν δεν εντοπιστούν ευρήματα</w:t>
      </w:r>
      <w:r w:rsidR="0006096B" w:rsidRPr="00E277EF">
        <w:rPr>
          <w:rFonts w:ascii="Tahoma" w:hAnsi="Tahoma" w:cs="Tahoma"/>
          <w:sz w:val="20"/>
          <w:szCs w:val="20"/>
        </w:rPr>
        <w:t xml:space="preserve">, </w:t>
      </w:r>
      <w:r w:rsidR="004344C0" w:rsidRPr="00E277EF">
        <w:rPr>
          <w:rFonts w:ascii="Tahoma" w:hAnsi="Tahoma" w:cs="Tahoma"/>
          <w:sz w:val="20"/>
          <w:szCs w:val="20"/>
        </w:rPr>
        <w:t>η ΔΑ/ ΕΦ προχω</w:t>
      </w:r>
      <w:r w:rsidR="0006096B" w:rsidRPr="00E277EF">
        <w:rPr>
          <w:rFonts w:ascii="Tahoma" w:hAnsi="Tahoma" w:cs="Tahoma"/>
          <w:sz w:val="20"/>
          <w:szCs w:val="20"/>
        </w:rPr>
        <w:t>ρά</w:t>
      </w:r>
      <w:r w:rsidR="003A0508" w:rsidRPr="00E277EF">
        <w:rPr>
          <w:rFonts w:ascii="Tahoma" w:hAnsi="Tahoma" w:cs="Tahoma"/>
          <w:sz w:val="20"/>
          <w:szCs w:val="20"/>
        </w:rPr>
        <w:t xml:space="preserve"> στην έκδοση </w:t>
      </w:r>
      <w:r w:rsidR="004344C0" w:rsidRPr="00E277EF">
        <w:rPr>
          <w:rFonts w:ascii="Tahoma" w:hAnsi="Tahoma" w:cs="Tahoma"/>
          <w:sz w:val="20"/>
          <w:szCs w:val="20"/>
        </w:rPr>
        <w:t>Απόφασης Ολοκλήρωσης Πράξης, εφαρμόζοντας τα βήματα της παραγράφ</w:t>
      </w:r>
      <w:r w:rsidR="0006096B" w:rsidRPr="00E277EF">
        <w:rPr>
          <w:rFonts w:ascii="Tahoma" w:hAnsi="Tahoma" w:cs="Tahoma"/>
          <w:sz w:val="20"/>
          <w:szCs w:val="20"/>
        </w:rPr>
        <w:t>ου 4.3.</w:t>
      </w:r>
      <w:r w:rsidRPr="00E277EF">
        <w:rPr>
          <w:rFonts w:ascii="Tahoma" w:hAnsi="Tahoma" w:cs="Tahoma"/>
          <w:sz w:val="20"/>
          <w:szCs w:val="20"/>
        </w:rPr>
        <w:t xml:space="preserve">  </w:t>
      </w:r>
    </w:p>
    <w:p w:rsidR="00AC6CBC" w:rsidRDefault="00BB7EC5" w:rsidP="00AC6CBC">
      <w:pPr>
        <w:spacing w:before="60" w:line="280" w:lineRule="exact"/>
        <w:rPr>
          <w:rFonts w:ascii="Tahoma" w:hAnsi="Tahoma" w:cs="Tahoma"/>
          <w:i/>
          <w:sz w:val="20"/>
          <w:szCs w:val="20"/>
        </w:rPr>
      </w:pPr>
      <w:r w:rsidRPr="00DA1CF7">
        <w:rPr>
          <w:rFonts w:ascii="Tahoma" w:hAnsi="Tahoma" w:cs="Tahoma"/>
          <w:sz w:val="20"/>
          <w:szCs w:val="20"/>
        </w:rPr>
        <w:t>Εάν εντοπιστ</w:t>
      </w:r>
      <w:r w:rsidR="00EE34DB">
        <w:rPr>
          <w:rFonts w:ascii="Tahoma" w:hAnsi="Tahoma" w:cs="Tahoma"/>
          <w:sz w:val="20"/>
          <w:szCs w:val="20"/>
        </w:rPr>
        <w:t>εί</w:t>
      </w:r>
      <w:r w:rsidRPr="00DA1CF7">
        <w:rPr>
          <w:rFonts w:ascii="Tahoma" w:hAnsi="Tahoma" w:cs="Tahoma"/>
          <w:sz w:val="20"/>
          <w:szCs w:val="20"/>
        </w:rPr>
        <w:t xml:space="preserve"> </w:t>
      </w:r>
      <w:r w:rsidRPr="00A067CE">
        <w:rPr>
          <w:rFonts w:ascii="Tahoma" w:hAnsi="Tahoma" w:cs="Tahoma"/>
          <w:sz w:val="20"/>
          <w:szCs w:val="20"/>
        </w:rPr>
        <w:t>ε</w:t>
      </w:r>
      <w:r w:rsidR="00EE34DB" w:rsidRPr="00A067CE">
        <w:rPr>
          <w:rFonts w:ascii="Tahoma" w:hAnsi="Tahoma" w:cs="Tahoma"/>
          <w:sz w:val="20"/>
          <w:szCs w:val="20"/>
        </w:rPr>
        <w:t>ύρημα</w:t>
      </w:r>
      <w:r w:rsidR="00A067CE">
        <w:rPr>
          <w:rFonts w:ascii="Tahoma" w:hAnsi="Tahoma" w:cs="Tahoma"/>
          <w:sz w:val="20"/>
          <w:szCs w:val="20"/>
        </w:rPr>
        <w:t xml:space="preserve"> </w:t>
      </w:r>
      <w:r w:rsidR="00EE34DB" w:rsidRPr="00A067CE">
        <w:rPr>
          <w:rFonts w:ascii="Tahoma" w:hAnsi="Tahoma" w:cs="Tahoma"/>
          <w:sz w:val="20"/>
          <w:szCs w:val="20"/>
          <w:u w:val="single"/>
        </w:rPr>
        <w:t>διοικητικά</w:t>
      </w:r>
      <w:r w:rsidR="00EE34DB" w:rsidRPr="00A067CE">
        <w:rPr>
          <w:rFonts w:ascii="Tahoma" w:hAnsi="Tahoma" w:cs="Tahoma"/>
          <w:sz w:val="20"/>
          <w:szCs w:val="20"/>
        </w:rPr>
        <w:t xml:space="preserve">, η ΔΑ/ ΕΦ συντάσσει </w:t>
      </w:r>
      <w:r w:rsidR="00EE34DB" w:rsidRPr="00A067CE">
        <w:rPr>
          <w:rFonts w:ascii="Tahoma" w:hAnsi="Tahoma" w:cs="Tahoma"/>
          <w:sz w:val="20"/>
          <w:szCs w:val="20"/>
          <w:u w:val="single"/>
        </w:rPr>
        <w:t>Έγγραφο Διοικητικού Ελέγχου</w:t>
      </w:r>
      <w:r w:rsidR="00EE34DB" w:rsidRPr="00A067CE">
        <w:rPr>
          <w:rFonts w:ascii="Tahoma" w:hAnsi="Tahoma" w:cs="Tahoma"/>
          <w:sz w:val="20"/>
          <w:szCs w:val="20"/>
        </w:rPr>
        <w:t>, στο οποίο</w:t>
      </w:r>
      <w:r w:rsidR="008474A1" w:rsidRPr="00A067CE">
        <w:rPr>
          <w:rFonts w:ascii="Tahoma" w:hAnsi="Tahoma" w:cs="Tahoma"/>
          <w:sz w:val="20"/>
          <w:szCs w:val="20"/>
        </w:rPr>
        <w:t xml:space="preserve"> καταγράφει το εύρημα </w:t>
      </w:r>
      <w:r w:rsidR="00EE34DB" w:rsidRPr="00A067CE">
        <w:rPr>
          <w:rFonts w:ascii="Tahoma" w:hAnsi="Tahoma" w:cs="Tahoma"/>
          <w:sz w:val="20"/>
          <w:szCs w:val="20"/>
        </w:rPr>
        <w:t xml:space="preserve">και την εισήγησή της </w:t>
      </w:r>
      <w:r w:rsidR="008474A1" w:rsidRPr="00A067CE">
        <w:rPr>
          <w:rFonts w:ascii="Tahoma" w:hAnsi="Tahoma" w:cs="Tahoma"/>
          <w:sz w:val="20"/>
          <w:szCs w:val="20"/>
        </w:rPr>
        <w:t>για την επιβολή μέτρων</w:t>
      </w:r>
      <w:r w:rsidR="00A067CE">
        <w:rPr>
          <w:rFonts w:ascii="Tahoma" w:hAnsi="Tahoma" w:cs="Tahoma"/>
          <w:sz w:val="20"/>
          <w:szCs w:val="20"/>
        </w:rPr>
        <w:t xml:space="preserve">. Εάν </w:t>
      </w:r>
      <w:r w:rsidR="00A067CE" w:rsidRPr="00DA1CF7">
        <w:rPr>
          <w:rFonts w:ascii="Tahoma" w:hAnsi="Tahoma" w:cs="Tahoma"/>
          <w:sz w:val="20"/>
          <w:szCs w:val="20"/>
        </w:rPr>
        <w:t>εντοπιστ</w:t>
      </w:r>
      <w:r w:rsidR="00A067CE">
        <w:rPr>
          <w:rFonts w:ascii="Tahoma" w:hAnsi="Tahoma" w:cs="Tahoma"/>
          <w:sz w:val="20"/>
          <w:szCs w:val="20"/>
        </w:rPr>
        <w:t>εί</w:t>
      </w:r>
      <w:r w:rsidR="00A067CE" w:rsidRPr="00DA1CF7">
        <w:rPr>
          <w:rFonts w:ascii="Tahoma" w:hAnsi="Tahoma" w:cs="Tahoma"/>
          <w:sz w:val="20"/>
          <w:szCs w:val="20"/>
        </w:rPr>
        <w:t xml:space="preserve"> </w:t>
      </w:r>
      <w:r w:rsidR="00A067CE" w:rsidRPr="00A067CE">
        <w:rPr>
          <w:rFonts w:ascii="Tahoma" w:hAnsi="Tahoma" w:cs="Tahoma"/>
          <w:sz w:val="20"/>
          <w:szCs w:val="20"/>
        </w:rPr>
        <w:t>εύρημα</w:t>
      </w:r>
      <w:r w:rsidR="00A067CE">
        <w:rPr>
          <w:rFonts w:ascii="Tahoma" w:hAnsi="Tahoma" w:cs="Tahoma"/>
          <w:sz w:val="20"/>
          <w:szCs w:val="20"/>
        </w:rPr>
        <w:t xml:space="preserve"> </w:t>
      </w:r>
      <w:r w:rsidR="008474A1" w:rsidRPr="00A05C29">
        <w:rPr>
          <w:rFonts w:ascii="Tahoma" w:hAnsi="Tahoma" w:cs="Tahoma"/>
          <w:sz w:val="20"/>
          <w:szCs w:val="20"/>
        </w:rPr>
        <w:t xml:space="preserve">κατά την έκτακτη </w:t>
      </w:r>
      <w:r w:rsidR="008474A1" w:rsidRPr="00667E2C">
        <w:rPr>
          <w:rFonts w:ascii="Tahoma" w:hAnsi="Tahoma" w:cs="Tahoma"/>
          <w:sz w:val="20"/>
          <w:szCs w:val="20"/>
          <w:u w:val="single"/>
        </w:rPr>
        <w:t>επιτόπια επαλήθευση</w:t>
      </w:r>
      <w:r w:rsidR="008474A1" w:rsidRPr="00A05C29">
        <w:rPr>
          <w:rFonts w:ascii="Tahoma" w:hAnsi="Tahoma" w:cs="Tahoma"/>
          <w:sz w:val="20"/>
          <w:szCs w:val="20"/>
        </w:rPr>
        <w:t xml:space="preserve">, η καταγραφή γίνεται στο διακριτό τμήμα της </w:t>
      </w:r>
      <w:r w:rsidR="008474A1" w:rsidRPr="00A05C29">
        <w:rPr>
          <w:rFonts w:ascii="Tahoma" w:hAnsi="Tahoma" w:cs="Tahoma"/>
          <w:i/>
          <w:sz w:val="20"/>
          <w:szCs w:val="20"/>
        </w:rPr>
        <w:t>Έκθεσης Επιτόπιας Επαλήθευσης (</w:t>
      </w:r>
      <w:proofErr w:type="spellStart"/>
      <w:r w:rsidR="008474A1">
        <w:rPr>
          <w:rFonts w:ascii="Tahoma" w:hAnsi="Tahoma" w:cs="Tahoma"/>
          <w:i/>
          <w:sz w:val="20"/>
          <w:szCs w:val="20"/>
        </w:rPr>
        <w:t>Ε</w:t>
      </w:r>
      <w:r w:rsidR="008474A1" w:rsidRPr="00A05C29">
        <w:rPr>
          <w:rFonts w:ascii="Tahoma" w:hAnsi="Tahoma" w:cs="Tahoma"/>
          <w:i/>
          <w:sz w:val="20"/>
          <w:szCs w:val="20"/>
        </w:rPr>
        <w:t>ντυπο</w:t>
      </w:r>
      <w:proofErr w:type="spellEnd"/>
      <w:r w:rsidR="008474A1" w:rsidRPr="00A05C29">
        <w:rPr>
          <w:rFonts w:ascii="Tahoma" w:hAnsi="Tahoma" w:cs="Tahoma"/>
          <w:i/>
          <w:sz w:val="20"/>
          <w:szCs w:val="20"/>
        </w:rPr>
        <w:t xml:space="preserve"> E.ΙΙ.7_3).</w:t>
      </w:r>
      <w:r w:rsidR="00AC6CBC">
        <w:rPr>
          <w:rFonts w:ascii="Tahoma" w:hAnsi="Tahoma" w:cs="Tahoma"/>
          <w:i/>
          <w:sz w:val="20"/>
          <w:szCs w:val="20"/>
        </w:rPr>
        <w:t xml:space="preserve"> </w:t>
      </w:r>
    </w:p>
    <w:p w:rsidR="00A05C29" w:rsidRDefault="00A05C29" w:rsidP="00AC6CBC">
      <w:pPr>
        <w:spacing w:before="60" w:line="280" w:lineRule="exact"/>
        <w:rPr>
          <w:rFonts w:ascii="Tahoma" w:hAnsi="Tahoma" w:cs="Tahoma"/>
          <w:sz w:val="20"/>
          <w:szCs w:val="20"/>
        </w:rPr>
      </w:pPr>
      <w:r w:rsidRPr="00F830DD">
        <w:rPr>
          <w:rFonts w:ascii="Tahoma" w:hAnsi="Tahoma" w:cs="Tahoma"/>
          <w:sz w:val="20"/>
          <w:szCs w:val="20"/>
        </w:rPr>
        <w:t xml:space="preserve">Και στις δύο περιπτώσεις, τα παραπάνω έγγραφα θεωρούνται </w:t>
      </w:r>
      <w:r w:rsidRPr="009D1667">
        <w:rPr>
          <w:rFonts w:ascii="Tahoma" w:hAnsi="Tahoma" w:cs="Tahoma"/>
          <w:sz w:val="20"/>
          <w:szCs w:val="20"/>
        </w:rPr>
        <w:t>προσωρινά</w:t>
      </w:r>
      <w:r w:rsidRPr="00F830DD">
        <w:rPr>
          <w:rFonts w:ascii="Tahoma" w:hAnsi="Tahoma" w:cs="Tahoma"/>
          <w:i/>
          <w:sz w:val="20"/>
          <w:szCs w:val="20"/>
        </w:rPr>
        <w:t xml:space="preserve"> </w:t>
      </w:r>
      <w:r w:rsidRPr="00F830DD">
        <w:rPr>
          <w:rFonts w:ascii="Tahoma" w:hAnsi="Tahoma" w:cs="Tahoma"/>
          <w:sz w:val="20"/>
          <w:szCs w:val="20"/>
        </w:rPr>
        <w:t>και ο Δικαιούχος δύναται να υποβάλλει αντιρρήσεις, οπότε ακολουθούνται όλα τα σχετικά βήματα</w:t>
      </w:r>
      <w:r w:rsidRPr="00F830DD">
        <w:rPr>
          <w:rStyle w:val="af2"/>
          <w:rFonts w:ascii="Tahoma" w:hAnsi="Tahoma" w:cs="Tahoma"/>
          <w:sz w:val="20"/>
          <w:szCs w:val="20"/>
        </w:rPr>
        <w:footnoteReference w:id="1"/>
      </w:r>
      <w:r w:rsidRPr="00D14C79">
        <w:rPr>
          <w:rFonts w:ascii="Tahoma" w:hAnsi="Tahoma" w:cs="Tahoma"/>
          <w:sz w:val="20"/>
          <w:szCs w:val="20"/>
        </w:rPr>
        <w:t xml:space="preserve"> </w:t>
      </w:r>
      <w:r w:rsidRPr="00F830DD">
        <w:rPr>
          <w:rFonts w:ascii="Tahoma" w:hAnsi="Tahoma" w:cs="Tahoma"/>
          <w:sz w:val="20"/>
          <w:szCs w:val="20"/>
        </w:rPr>
        <w:t xml:space="preserve">που περιγράφονται στη </w:t>
      </w:r>
      <w:r w:rsidRPr="00F830DD">
        <w:rPr>
          <w:rFonts w:ascii="Tahoma" w:hAnsi="Tahoma" w:cs="Tahoma"/>
          <w:i/>
          <w:sz w:val="20"/>
          <w:szCs w:val="20"/>
        </w:rPr>
        <w:t xml:space="preserve">Διαδικασία ΔΙΙ_7 Επιτόπια Επαλήθευση. </w:t>
      </w:r>
      <w:r>
        <w:rPr>
          <w:rFonts w:ascii="Tahoma" w:hAnsi="Tahoma" w:cs="Tahoma"/>
          <w:sz w:val="20"/>
          <w:szCs w:val="20"/>
        </w:rPr>
        <w:t xml:space="preserve">Ανάλογα με το αποτέλεσμα της οριστικής </w:t>
      </w:r>
      <w:r w:rsidRPr="008D64CF">
        <w:rPr>
          <w:rFonts w:ascii="Tahoma" w:hAnsi="Tahoma" w:cs="Tahoma"/>
          <w:sz w:val="20"/>
          <w:szCs w:val="20"/>
        </w:rPr>
        <w:t>Έκθεσης Επιτόπιας Επαλήθευσης</w:t>
      </w:r>
      <w:r w:rsidRPr="00F830DD">
        <w:rPr>
          <w:rFonts w:ascii="Tahoma" w:hAnsi="Tahoma" w:cs="Tahoma"/>
          <w:sz w:val="20"/>
          <w:szCs w:val="20"/>
        </w:rPr>
        <w:t xml:space="preserve"> ή</w:t>
      </w:r>
      <w:r w:rsidRPr="00F830DD">
        <w:rPr>
          <w:rFonts w:ascii="Tahoma" w:hAnsi="Tahoma" w:cs="Tahoma"/>
          <w:i/>
          <w:sz w:val="20"/>
          <w:szCs w:val="20"/>
        </w:rPr>
        <w:t xml:space="preserve"> </w:t>
      </w:r>
      <w:r w:rsidRPr="00C52FF8">
        <w:rPr>
          <w:rFonts w:ascii="Tahoma" w:hAnsi="Tahoma" w:cs="Tahoma"/>
          <w:sz w:val="20"/>
          <w:szCs w:val="20"/>
        </w:rPr>
        <w:t>του οριστικ</w:t>
      </w:r>
      <w:r>
        <w:rPr>
          <w:rFonts w:ascii="Tahoma" w:hAnsi="Tahoma" w:cs="Tahoma"/>
          <w:sz w:val="20"/>
          <w:szCs w:val="20"/>
        </w:rPr>
        <w:t>ού</w:t>
      </w:r>
      <w:r>
        <w:rPr>
          <w:rFonts w:ascii="Tahoma" w:hAnsi="Tahoma" w:cs="Tahoma"/>
          <w:i/>
          <w:sz w:val="20"/>
          <w:szCs w:val="20"/>
        </w:rPr>
        <w:t xml:space="preserve"> </w:t>
      </w:r>
      <w:r>
        <w:rPr>
          <w:rFonts w:ascii="Tahoma" w:hAnsi="Tahoma" w:cs="Tahoma"/>
          <w:sz w:val="20"/>
          <w:szCs w:val="20"/>
        </w:rPr>
        <w:t>Εγγράφου Διοικητικού Ελέγχου, εφαρμόζονται τα μέτρα που έχουν προσδιοριστεί:</w:t>
      </w:r>
    </w:p>
    <w:p w:rsidR="00A05C29" w:rsidRDefault="00A05C29" w:rsidP="00EE34DB">
      <w:pPr>
        <w:pStyle w:val="a8"/>
        <w:numPr>
          <w:ilvl w:val="0"/>
          <w:numId w:val="16"/>
        </w:numPr>
        <w:spacing w:before="60" w:after="60" w:line="280" w:lineRule="exact"/>
        <w:ind w:left="568" w:hanging="284"/>
        <w:contextualSpacing w:val="0"/>
        <w:rPr>
          <w:rFonts w:ascii="Tahoma" w:hAnsi="Tahoma" w:cs="Tahoma"/>
          <w:sz w:val="20"/>
          <w:szCs w:val="20"/>
        </w:rPr>
      </w:pPr>
      <w:r w:rsidRPr="00145921">
        <w:rPr>
          <w:rFonts w:ascii="Tahoma" w:hAnsi="Tahoma" w:cs="Tahoma"/>
          <w:sz w:val="20"/>
          <w:szCs w:val="20"/>
        </w:rPr>
        <w:t xml:space="preserve">Δημοσιονομική Διόρθωση και ανάκτηση ή </w:t>
      </w:r>
      <w:r>
        <w:rPr>
          <w:rFonts w:ascii="Tahoma" w:hAnsi="Tahoma" w:cs="Tahoma"/>
          <w:sz w:val="20"/>
          <w:szCs w:val="20"/>
        </w:rPr>
        <w:t xml:space="preserve">ΜΟΠ (σύμφωνα με τα προβλεπόμενα στη </w:t>
      </w:r>
      <w:proofErr w:type="spellStart"/>
      <w:r w:rsidRPr="002E08D9">
        <w:rPr>
          <w:rFonts w:ascii="Tahoma" w:hAnsi="Tahoma" w:cs="Tahoma"/>
          <w:i/>
          <w:sz w:val="20"/>
          <w:szCs w:val="20"/>
        </w:rPr>
        <w:t>Διαδ</w:t>
      </w:r>
      <w:proofErr w:type="spellEnd"/>
      <w:r w:rsidRPr="002E08D9">
        <w:rPr>
          <w:rFonts w:ascii="Tahoma" w:hAnsi="Tahoma" w:cs="Tahoma"/>
          <w:i/>
          <w:sz w:val="20"/>
          <w:szCs w:val="20"/>
        </w:rPr>
        <w:t>.</w:t>
      </w:r>
      <w:r>
        <w:rPr>
          <w:rFonts w:ascii="Tahoma" w:hAnsi="Tahoma" w:cs="Tahoma"/>
          <w:sz w:val="20"/>
          <w:szCs w:val="20"/>
        </w:rPr>
        <w:t xml:space="preserve"> </w:t>
      </w:r>
      <w:r w:rsidRPr="00F830DD">
        <w:rPr>
          <w:rFonts w:ascii="Tahoma" w:hAnsi="Tahoma" w:cs="Tahoma"/>
          <w:i/>
          <w:sz w:val="20"/>
          <w:szCs w:val="20"/>
        </w:rPr>
        <w:t>ΔΙΙ_7 Επιτόπια Επαλήθευση</w:t>
      </w:r>
      <w:r>
        <w:rPr>
          <w:rFonts w:ascii="Tahoma" w:hAnsi="Tahoma" w:cs="Tahoma"/>
          <w:i/>
          <w:sz w:val="20"/>
          <w:szCs w:val="20"/>
        </w:rPr>
        <w:t>)</w:t>
      </w:r>
      <w:r w:rsidRPr="00145921">
        <w:rPr>
          <w:rFonts w:ascii="Tahoma" w:hAnsi="Tahoma" w:cs="Tahoma"/>
          <w:sz w:val="20"/>
          <w:szCs w:val="20"/>
        </w:rPr>
        <w:t xml:space="preserve"> και στη συνέχεια Απόφαση Ολοκλήρωσης</w:t>
      </w:r>
      <w:r>
        <w:rPr>
          <w:rFonts w:ascii="Tahoma" w:hAnsi="Tahoma" w:cs="Tahoma"/>
          <w:sz w:val="20"/>
          <w:szCs w:val="20"/>
        </w:rPr>
        <w:t xml:space="preserve"> </w:t>
      </w:r>
      <w:r w:rsidRPr="00F830DD">
        <w:rPr>
          <w:rFonts w:ascii="Tahoma" w:hAnsi="Tahoma" w:cs="Tahoma"/>
          <w:sz w:val="20"/>
          <w:szCs w:val="20"/>
        </w:rPr>
        <w:t>Πράξης</w:t>
      </w:r>
      <w:r w:rsidRPr="00145921">
        <w:rPr>
          <w:rFonts w:ascii="Tahoma" w:hAnsi="Tahoma" w:cs="Tahoma"/>
          <w:sz w:val="20"/>
          <w:szCs w:val="20"/>
        </w:rPr>
        <w:t>, ή</w:t>
      </w:r>
    </w:p>
    <w:p w:rsidR="00A05C29" w:rsidRPr="00145921" w:rsidRDefault="00A05C29" w:rsidP="00EE34DB">
      <w:pPr>
        <w:pStyle w:val="a8"/>
        <w:numPr>
          <w:ilvl w:val="0"/>
          <w:numId w:val="16"/>
        </w:numPr>
        <w:spacing w:before="60" w:after="60" w:line="280" w:lineRule="exact"/>
        <w:ind w:left="568" w:hanging="284"/>
        <w:contextualSpacing w:val="0"/>
        <w:rPr>
          <w:rFonts w:ascii="Tahoma" w:hAnsi="Tahoma" w:cs="Tahoma"/>
          <w:sz w:val="20"/>
          <w:szCs w:val="20"/>
        </w:rPr>
      </w:pPr>
      <w:r w:rsidRPr="00145921">
        <w:rPr>
          <w:rFonts w:ascii="Tahoma" w:hAnsi="Tahoma" w:cs="Tahoma"/>
          <w:sz w:val="20"/>
          <w:szCs w:val="20"/>
        </w:rPr>
        <w:t>Ανάκληση της</w:t>
      </w:r>
      <w:r>
        <w:rPr>
          <w:rFonts w:ascii="Tahoma" w:hAnsi="Tahoma" w:cs="Tahoma"/>
          <w:sz w:val="20"/>
          <w:szCs w:val="20"/>
        </w:rPr>
        <w:t xml:space="preserve"> Απόφασης Ένταξης, με </w:t>
      </w:r>
      <w:r w:rsidRPr="00145921">
        <w:rPr>
          <w:rFonts w:ascii="Tahoma" w:hAnsi="Tahoma" w:cs="Tahoma"/>
          <w:sz w:val="20"/>
          <w:szCs w:val="20"/>
        </w:rPr>
        <w:t xml:space="preserve">ενεργοποίηση της </w:t>
      </w:r>
      <w:r>
        <w:rPr>
          <w:rFonts w:ascii="Tahoma" w:hAnsi="Tahoma" w:cs="Tahoma"/>
          <w:sz w:val="20"/>
          <w:szCs w:val="20"/>
        </w:rPr>
        <w:t xml:space="preserve">αντίστοιχης </w:t>
      </w:r>
      <w:r w:rsidRPr="00145921">
        <w:rPr>
          <w:rFonts w:ascii="Tahoma" w:hAnsi="Tahoma" w:cs="Tahoma"/>
          <w:i/>
          <w:sz w:val="20"/>
          <w:szCs w:val="20"/>
        </w:rPr>
        <w:t>Διαδικασίας ΔΙΙ_12</w:t>
      </w:r>
      <w:r>
        <w:rPr>
          <w:rFonts w:ascii="Tahoma" w:hAnsi="Tahoma" w:cs="Tahoma"/>
          <w:sz w:val="20"/>
          <w:szCs w:val="20"/>
        </w:rPr>
        <w:t xml:space="preserve">. </w:t>
      </w:r>
    </w:p>
    <w:p w:rsidR="000928F1" w:rsidRPr="000928F1" w:rsidRDefault="000928F1" w:rsidP="00546F00">
      <w:pPr>
        <w:spacing w:before="60" w:after="120" w:line="280" w:lineRule="exact"/>
        <w:rPr>
          <w:rFonts w:ascii="Tahoma" w:hAnsi="Tahoma" w:cs="Tahoma"/>
          <w:sz w:val="20"/>
          <w:szCs w:val="20"/>
        </w:rPr>
      </w:pPr>
      <w:r>
        <w:rPr>
          <w:rFonts w:ascii="Tahoma" w:hAnsi="Tahoma" w:cs="Tahoma"/>
          <w:sz w:val="20"/>
          <w:szCs w:val="20"/>
        </w:rPr>
        <w:t xml:space="preserve">Σημειώνεται ότι </w:t>
      </w:r>
      <w:r w:rsidR="0005407F">
        <w:rPr>
          <w:rFonts w:ascii="Tahoma" w:hAnsi="Tahoma" w:cs="Tahoma"/>
          <w:sz w:val="20"/>
          <w:szCs w:val="20"/>
        </w:rPr>
        <w:t xml:space="preserve">για τις παραπάνω περιπτώσεις, </w:t>
      </w:r>
      <w:r>
        <w:rPr>
          <w:rFonts w:ascii="Tahoma" w:hAnsi="Tahoma" w:cs="Tahoma"/>
          <w:sz w:val="20"/>
          <w:szCs w:val="20"/>
        </w:rPr>
        <w:t>καταχωρίζεται ΔΚΔ κατηγορίας 1_</w:t>
      </w:r>
      <w:r w:rsidRPr="000928F1">
        <w:rPr>
          <w:rFonts w:ascii="Tahoma" w:hAnsi="Tahoma" w:cs="Tahoma"/>
          <w:sz w:val="20"/>
          <w:szCs w:val="20"/>
        </w:rPr>
        <w:t>Α</w:t>
      </w:r>
      <w:r>
        <w:rPr>
          <w:rFonts w:ascii="Tahoma" w:hAnsi="Tahoma" w:cs="Tahoma"/>
          <w:sz w:val="20"/>
          <w:szCs w:val="20"/>
        </w:rPr>
        <w:t>.</w:t>
      </w:r>
    </w:p>
    <w:p w:rsidR="00A05C29" w:rsidRPr="00145921" w:rsidRDefault="00A05C29" w:rsidP="00546F00">
      <w:pPr>
        <w:spacing w:before="60" w:after="120" w:line="280" w:lineRule="exact"/>
        <w:rPr>
          <w:rFonts w:ascii="Tahoma" w:hAnsi="Tahoma" w:cs="Tahoma"/>
          <w:sz w:val="20"/>
          <w:szCs w:val="20"/>
        </w:rPr>
      </w:pPr>
      <w:r>
        <w:rPr>
          <w:rFonts w:ascii="Tahoma" w:hAnsi="Tahoma" w:cs="Tahoma"/>
          <w:sz w:val="20"/>
          <w:szCs w:val="20"/>
        </w:rPr>
        <w:t>Ε</w:t>
      </w:r>
      <w:r w:rsidRPr="00145921">
        <w:rPr>
          <w:rFonts w:ascii="Tahoma" w:hAnsi="Tahoma" w:cs="Tahoma"/>
          <w:sz w:val="20"/>
          <w:szCs w:val="20"/>
        </w:rPr>
        <w:t xml:space="preserve">άν </w:t>
      </w:r>
      <w:r>
        <w:rPr>
          <w:rFonts w:ascii="Tahoma" w:hAnsi="Tahoma" w:cs="Tahoma"/>
          <w:sz w:val="20"/>
          <w:szCs w:val="20"/>
        </w:rPr>
        <w:t xml:space="preserve">η οριστική </w:t>
      </w:r>
      <w:r w:rsidRPr="008D64CF">
        <w:rPr>
          <w:rFonts w:ascii="Tahoma" w:hAnsi="Tahoma" w:cs="Tahoma"/>
          <w:sz w:val="20"/>
          <w:szCs w:val="20"/>
        </w:rPr>
        <w:t>Έκθεση Επιτόπιας Επαλήθευσης</w:t>
      </w:r>
      <w:r w:rsidRPr="00F830DD">
        <w:rPr>
          <w:rFonts w:ascii="Tahoma" w:hAnsi="Tahoma" w:cs="Tahoma"/>
          <w:sz w:val="20"/>
          <w:szCs w:val="20"/>
        </w:rPr>
        <w:t xml:space="preserve"> ή</w:t>
      </w:r>
      <w:r w:rsidRPr="00F830DD">
        <w:rPr>
          <w:rFonts w:ascii="Tahoma" w:hAnsi="Tahoma" w:cs="Tahoma"/>
          <w:i/>
          <w:sz w:val="20"/>
          <w:szCs w:val="20"/>
        </w:rPr>
        <w:t xml:space="preserve"> </w:t>
      </w:r>
      <w:r>
        <w:rPr>
          <w:rFonts w:ascii="Tahoma" w:hAnsi="Tahoma" w:cs="Tahoma"/>
          <w:sz w:val="20"/>
          <w:szCs w:val="20"/>
        </w:rPr>
        <w:t>το</w:t>
      </w:r>
      <w:r w:rsidRPr="00C52FF8">
        <w:rPr>
          <w:rFonts w:ascii="Tahoma" w:hAnsi="Tahoma" w:cs="Tahoma"/>
          <w:sz w:val="20"/>
          <w:szCs w:val="20"/>
        </w:rPr>
        <w:t xml:space="preserve"> οριστικ</w:t>
      </w:r>
      <w:r>
        <w:rPr>
          <w:rFonts w:ascii="Tahoma" w:hAnsi="Tahoma" w:cs="Tahoma"/>
          <w:sz w:val="20"/>
          <w:szCs w:val="20"/>
        </w:rPr>
        <w:t>ό</w:t>
      </w:r>
      <w:r>
        <w:rPr>
          <w:rFonts w:ascii="Tahoma" w:hAnsi="Tahoma" w:cs="Tahoma"/>
          <w:i/>
          <w:sz w:val="20"/>
          <w:szCs w:val="20"/>
        </w:rPr>
        <w:t xml:space="preserve"> </w:t>
      </w:r>
      <w:r>
        <w:rPr>
          <w:rFonts w:ascii="Tahoma" w:hAnsi="Tahoma" w:cs="Tahoma"/>
          <w:sz w:val="20"/>
          <w:szCs w:val="20"/>
        </w:rPr>
        <w:t xml:space="preserve">Έγγραφο Διοικητικού Ελέγχου δεν </w:t>
      </w:r>
      <w:r w:rsidRPr="00145921">
        <w:rPr>
          <w:rFonts w:ascii="Tahoma" w:hAnsi="Tahoma" w:cs="Tahoma"/>
          <w:sz w:val="20"/>
          <w:szCs w:val="20"/>
        </w:rPr>
        <w:t>περιλαμβά</w:t>
      </w:r>
      <w:r>
        <w:rPr>
          <w:rFonts w:ascii="Tahoma" w:hAnsi="Tahoma" w:cs="Tahoma"/>
          <w:sz w:val="20"/>
          <w:szCs w:val="20"/>
        </w:rPr>
        <w:t>νει</w:t>
      </w:r>
      <w:r w:rsidRPr="00145921">
        <w:rPr>
          <w:rFonts w:ascii="Tahoma" w:hAnsi="Tahoma" w:cs="Tahoma"/>
          <w:sz w:val="20"/>
          <w:szCs w:val="20"/>
        </w:rPr>
        <w:t xml:space="preserve"> εύρημα</w:t>
      </w:r>
      <w:r>
        <w:rPr>
          <w:rFonts w:ascii="Tahoma" w:hAnsi="Tahoma" w:cs="Tahoma"/>
          <w:sz w:val="20"/>
          <w:szCs w:val="20"/>
        </w:rPr>
        <w:t>, εκδίδεται</w:t>
      </w:r>
      <w:r w:rsidRPr="00145921">
        <w:rPr>
          <w:rFonts w:ascii="Tahoma" w:hAnsi="Tahoma" w:cs="Tahoma"/>
          <w:sz w:val="20"/>
          <w:szCs w:val="20"/>
        </w:rPr>
        <w:t xml:space="preserve"> Απόφαση Ολοκλήρωσης Πράξης</w:t>
      </w:r>
      <w:r>
        <w:rPr>
          <w:rFonts w:ascii="Tahoma" w:hAnsi="Tahoma" w:cs="Tahoma"/>
          <w:sz w:val="20"/>
          <w:szCs w:val="20"/>
        </w:rPr>
        <w:t>.</w:t>
      </w:r>
    </w:p>
    <w:p w:rsidR="003F6D65" w:rsidRPr="00E7731E" w:rsidRDefault="00B56370" w:rsidP="00EE34DB">
      <w:pPr>
        <w:pStyle w:val="a8"/>
        <w:keepNext/>
        <w:numPr>
          <w:ilvl w:val="1"/>
          <w:numId w:val="9"/>
        </w:numPr>
        <w:spacing w:before="240" w:after="120" w:line="280" w:lineRule="exact"/>
        <w:ind w:left="357" w:hanging="357"/>
        <w:contextualSpacing w:val="0"/>
        <w:rPr>
          <w:rFonts w:ascii="Tahoma" w:hAnsi="Tahoma" w:cs="Tahoma"/>
          <w:b/>
          <w:bCs/>
          <w:color w:val="990000"/>
          <w:sz w:val="20"/>
          <w:szCs w:val="20"/>
        </w:rPr>
      </w:pPr>
      <w:r w:rsidRPr="00E7731E">
        <w:rPr>
          <w:rFonts w:ascii="Tahoma" w:hAnsi="Tahoma" w:cs="Tahoma"/>
          <w:b/>
          <w:bCs/>
          <w:color w:val="990000"/>
          <w:sz w:val="20"/>
          <w:szCs w:val="20"/>
        </w:rPr>
        <w:t>Απόφαση Ολοκλήρωσης Πράξης</w:t>
      </w:r>
    </w:p>
    <w:p w:rsidR="00B56370" w:rsidRPr="00A561C3" w:rsidRDefault="009F1566" w:rsidP="00F30983">
      <w:pPr>
        <w:spacing w:line="280" w:lineRule="exact"/>
        <w:rPr>
          <w:rFonts w:ascii="Tahoma" w:hAnsi="Tahoma" w:cs="Tahoma"/>
          <w:sz w:val="20"/>
          <w:szCs w:val="20"/>
        </w:rPr>
      </w:pPr>
      <w:r>
        <w:rPr>
          <w:rFonts w:ascii="Tahoma" w:hAnsi="Tahoma" w:cs="Tahoma"/>
          <w:sz w:val="20"/>
          <w:szCs w:val="20"/>
        </w:rPr>
        <w:t xml:space="preserve">Για την </w:t>
      </w:r>
      <w:r w:rsidR="003A0508">
        <w:rPr>
          <w:rFonts w:ascii="Tahoma" w:hAnsi="Tahoma" w:cs="Tahoma"/>
          <w:sz w:val="20"/>
          <w:szCs w:val="20"/>
        </w:rPr>
        <w:t>έ</w:t>
      </w:r>
      <w:r>
        <w:rPr>
          <w:rFonts w:ascii="Tahoma" w:hAnsi="Tahoma" w:cs="Tahoma"/>
          <w:sz w:val="20"/>
          <w:szCs w:val="20"/>
        </w:rPr>
        <w:t>κ</w:t>
      </w:r>
      <w:r w:rsidR="003A0508">
        <w:rPr>
          <w:rFonts w:ascii="Tahoma" w:hAnsi="Tahoma" w:cs="Tahoma"/>
          <w:sz w:val="20"/>
          <w:szCs w:val="20"/>
        </w:rPr>
        <w:t>δ</w:t>
      </w:r>
      <w:r>
        <w:rPr>
          <w:rFonts w:ascii="Tahoma" w:hAnsi="Tahoma" w:cs="Tahoma"/>
          <w:sz w:val="20"/>
          <w:szCs w:val="20"/>
        </w:rPr>
        <w:t xml:space="preserve">οση </w:t>
      </w:r>
      <w:r w:rsidR="003A0508">
        <w:rPr>
          <w:rFonts w:ascii="Tahoma" w:hAnsi="Tahoma" w:cs="Tahoma"/>
          <w:sz w:val="20"/>
          <w:szCs w:val="20"/>
        </w:rPr>
        <w:t xml:space="preserve">της </w:t>
      </w:r>
      <w:r>
        <w:rPr>
          <w:rFonts w:ascii="Tahoma" w:hAnsi="Tahoma" w:cs="Tahoma"/>
          <w:sz w:val="20"/>
          <w:szCs w:val="20"/>
        </w:rPr>
        <w:t>Απόφασης Ολοκλήρωσης Πράξης,</w:t>
      </w:r>
      <w:r w:rsidR="00B56370" w:rsidRPr="00A561C3">
        <w:rPr>
          <w:rFonts w:ascii="Tahoma" w:hAnsi="Tahoma" w:cs="Tahoma"/>
          <w:sz w:val="20"/>
          <w:szCs w:val="20"/>
        </w:rPr>
        <w:t xml:space="preserve"> η </w:t>
      </w:r>
      <w:r w:rsidR="00B56370" w:rsidRPr="00A561C3">
        <w:rPr>
          <w:rFonts w:ascii="Tahoma" w:hAnsi="Tahoma" w:cs="Tahoma"/>
          <w:color w:val="000000"/>
          <w:sz w:val="20"/>
          <w:szCs w:val="20"/>
        </w:rPr>
        <w:t>ΔΑ/ ΕΦ</w:t>
      </w:r>
      <w:r w:rsidR="00B56370" w:rsidRPr="00A561C3">
        <w:rPr>
          <w:rFonts w:ascii="Tahoma" w:hAnsi="Tahoma" w:cs="Tahoma"/>
          <w:sz w:val="20"/>
          <w:szCs w:val="20"/>
        </w:rPr>
        <w:t>:</w:t>
      </w:r>
    </w:p>
    <w:p w:rsidR="00283DF4" w:rsidRDefault="004213B3" w:rsidP="00EE34DB">
      <w:pPr>
        <w:pStyle w:val="a8"/>
        <w:numPr>
          <w:ilvl w:val="0"/>
          <w:numId w:val="14"/>
        </w:numPr>
        <w:spacing w:before="40" w:after="40" w:line="280" w:lineRule="exact"/>
        <w:ind w:left="284" w:hanging="284"/>
        <w:contextualSpacing w:val="0"/>
        <w:rPr>
          <w:rFonts w:ascii="Tahoma" w:hAnsi="Tahoma" w:cs="Tahoma"/>
          <w:sz w:val="20"/>
          <w:szCs w:val="20"/>
        </w:rPr>
      </w:pPr>
      <w:r>
        <w:rPr>
          <w:rFonts w:ascii="Tahoma" w:hAnsi="Tahoma" w:cs="Tahoma"/>
          <w:sz w:val="20"/>
          <w:szCs w:val="20"/>
          <w:lang w:val="en-US"/>
        </w:rPr>
        <w:t>o</w:t>
      </w:r>
      <w:proofErr w:type="spellStart"/>
      <w:r w:rsidR="00CD7D74">
        <w:rPr>
          <w:rFonts w:ascii="Tahoma" w:hAnsi="Tahoma" w:cs="Tahoma"/>
          <w:sz w:val="20"/>
          <w:szCs w:val="20"/>
        </w:rPr>
        <w:t>ριστικοποι</w:t>
      </w:r>
      <w:r w:rsidR="00E7731E">
        <w:rPr>
          <w:rFonts w:ascii="Tahoma" w:hAnsi="Tahoma" w:cs="Tahoma"/>
          <w:sz w:val="20"/>
          <w:szCs w:val="20"/>
        </w:rPr>
        <w:t>εί</w:t>
      </w:r>
      <w:proofErr w:type="spellEnd"/>
      <w:r w:rsidR="00CD7D74">
        <w:rPr>
          <w:rFonts w:ascii="Tahoma" w:hAnsi="Tahoma" w:cs="Tahoma"/>
          <w:sz w:val="20"/>
          <w:szCs w:val="20"/>
        </w:rPr>
        <w:t xml:space="preserve"> </w:t>
      </w:r>
      <w:r w:rsidR="00272482" w:rsidRPr="00A41287">
        <w:rPr>
          <w:rFonts w:ascii="Tahoma" w:hAnsi="Tahoma" w:cs="Tahoma"/>
          <w:sz w:val="20"/>
          <w:szCs w:val="20"/>
        </w:rPr>
        <w:t xml:space="preserve">το τελικό </w:t>
      </w:r>
      <w:r w:rsidR="00272482" w:rsidRPr="00363038">
        <w:rPr>
          <w:rFonts w:ascii="Tahoma" w:hAnsi="Tahoma" w:cs="Tahoma"/>
          <w:i/>
          <w:sz w:val="20"/>
          <w:szCs w:val="20"/>
        </w:rPr>
        <w:t>Δελτίο</w:t>
      </w:r>
      <w:r w:rsidR="003119EC" w:rsidRPr="00363038">
        <w:rPr>
          <w:rFonts w:ascii="Tahoma" w:hAnsi="Tahoma" w:cs="Tahoma"/>
          <w:i/>
          <w:sz w:val="20"/>
          <w:szCs w:val="20"/>
        </w:rPr>
        <w:t xml:space="preserve"> </w:t>
      </w:r>
      <w:r w:rsidR="003119EC" w:rsidRPr="00283DF4">
        <w:rPr>
          <w:rFonts w:ascii="Tahoma" w:hAnsi="Tahoma" w:cs="Tahoma"/>
          <w:i/>
          <w:sz w:val="20"/>
          <w:szCs w:val="20"/>
        </w:rPr>
        <w:t>Διοικητικής Επαλήθευσης</w:t>
      </w:r>
      <w:r w:rsidR="00363038" w:rsidRPr="00363038">
        <w:rPr>
          <w:rFonts w:ascii="Tahoma" w:hAnsi="Tahoma" w:cs="Tahoma"/>
          <w:i/>
          <w:sz w:val="20"/>
          <w:szCs w:val="20"/>
        </w:rPr>
        <w:t xml:space="preserve"> </w:t>
      </w:r>
      <w:r w:rsidR="00272482" w:rsidRPr="00363038">
        <w:rPr>
          <w:rFonts w:ascii="Tahoma" w:hAnsi="Tahoma" w:cs="Tahoma"/>
          <w:i/>
          <w:sz w:val="20"/>
          <w:szCs w:val="20"/>
        </w:rPr>
        <w:t>Δήλωσης Δαπανών</w:t>
      </w:r>
      <w:r w:rsidR="00272482" w:rsidRPr="00A41287">
        <w:rPr>
          <w:rFonts w:ascii="Tahoma" w:hAnsi="Tahoma" w:cs="Tahoma"/>
          <w:sz w:val="20"/>
          <w:szCs w:val="20"/>
        </w:rPr>
        <w:t xml:space="preserve"> </w:t>
      </w:r>
      <w:r w:rsidR="0034442F" w:rsidRPr="00A41287">
        <w:rPr>
          <w:rFonts w:ascii="Tahoma" w:hAnsi="Tahoma" w:cs="Tahoma"/>
          <w:sz w:val="20"/>
          <w:szCs w:val="20"/>
        </w:rPr>
        <w:t xml:space="preserve">και </w:t>
      </w:r>
      <w:r w:rsidR="0034442F" w:rsidRPr="00363038">
        <w:rPr>
          <w:rFonts w:ascii="Tahoma" w:hAnsi="Tahoma" w:cs="Tahoma"/>
          <w:i/>
          <w:sz w:val="20"/>
          <w:szCs w:val="20"/>
        </w:rPr>
        <w:t xml:space="preserve">Δελτίο </w:t>
      </w:r>
      <w:r w:rsidR="00A41287" w:rsidRPr="00363038">
        <w:rPr>
          <w:rFonts w:ascii="Tahoma" w:hAnsi="Tahoma" w:cs="Tahoma"/>
          <w:i/>
          <w:sz w:val="20"/>
          <w:szCs w:val="20"/>
        </w:rPr>
        <w:t xml:space="preserve">Διοικητικής Επαλήθευσης </w:t>
      </w:r>
      <w:r w:rsidR="00F2065F" w:rsidRPr="00363038">
        <w:rPr>
          <w:rFonts w:ascii="Tahoma" w:hAnsi="Tahoma" w:cs="Tahoma"/>
          <w:i/>
          <w:sz w:val="20"/>
          <w:szCs w:val="20"/>
        </w:rPr>
        <w:t>Ε</w:t>
      </w:r>
      <w:r w:rsidR="0034442F" w:rsidRPr="00363038">
        <w:rPr>
          <w:rFonts w:ascii="Tahoma" w:hAnsi="Tahoma" w:cs="Tahoma"/>
          <w:i/>
          <w:sz w:val="20"/>
          <w:szCs w:val="20"/>
        </w:rPr>
        <w:t xml:space="preserve">πίτευξης </w:t>
      </w:r>
      <w:r w:rsidR="00F2065F" w:rsidRPr="00363038">
        <w:rPr>
          <w:rFonts w:ascii="Tahoma" w:hAnsi="Tahoma" w:cs="Tahoma"/>
          <w:i/>
          <w:sz w:val="20"/>
          <w:szCs w:val="20"/>
        </w:rPr>
        <w:t>Δ</w:t>
      </w:r>
      <w:r w:rsidR="0034442F" w:rsidRPr="00363038">
        <w:rPr>
          <w:rFonts w:ascii="Tahoma" w:hAnsi="Tahoma" w:cs="Tahoma"/>
          <w:i/>
          <w:sz w:val="20"/>
          <w:szCs w:val="20"/>
        </w:rPr>
        <w:t>εικτών</w:t>
      </w:r>
      <w:r w:rsidR="0034442F" w:rsidRPr="00A41287">
        <w:rPr>
          <w:rFonts w:ascii="Tahoma" w:hAnsi="Tahoma" w:cs="Tahoma"/>
          <w:sz w:val="20"/>
          <w:szCs w:val="20"/>
        </w:rPr>
        <w:t xml:space="preserve"> </w:t>
      </w:r>
      <w:r w:rsidR="00272482" w:rsidRPr="00A41287">
        <w:rPr>
          <w:rFonts w:ascii="Tahoma" w:hAnsi="Tahoma" w:cs="Tahoma"/>
          <w:sz w:val="20"/>
          <w:szCs w:val="20"/>
        </w:rPr>
        <w:t>(εάν εκκρεμ</w:t>
      </w:r>
      <w:r w:rsidR="003119EC">
        <w:rPr>
          <w:rFonts w:ascii="Tahoma" w:hAnsi="Tahoma" w:cs="Tahoma"/>
          <w:sz w:val="20"/>
          <w:szCs w:val="20"/>
        </w:rPr>
        <w:t>ούν</w:t>
      </w:r>
      <w:r w:rsidR="00272482" w:rsidRPr="00A41287">
        <w:rPr>
          <w:rFonts w:ascii="Tahoma" w:hAnsi="Tahoma" w:cs="Tahoma"/>
          <w:sz w:val="20"/>
          <w:szCs w:val="20"/>
        </w:rPr>
        <w:t>)</w:t>
      </w:r>
    </w:p>
    <w:p w:rsidR="005C7D12" w:rsidRPr="00A41287" w:rsidRDefault="005C7D12" w:rsidP="00EE34DB">
      <w:pPr>
        <w:pStyle w:val="a8"/>
        <w:numPr>
          <w:ilvl w:val="0"/>
          <w:numId w:val="14"/>
        </w:numPr>
        <w:spacing w:before="40" w:after="40" w:line="280" w:lineRule="exact"/>
        <w:ind w:left="284" w:hanging="284"/>
        <w:contextualSpacing w:val="0"/>
        <w:rPr>
          <w:rFonts w:ascii="Tahoma" w:hAnsi="Tahoma" w:cs="Tahoma"/>
          <w:sz w:val="20"/>
          <w:szCs w:val="20"/>
        </w:rPr>
      </w:pPr>
      <w:r w:rsidRPr="00A41287">
        <w:rPr>
          <w:rFonts w:ascii="Tahoma" w:hAnsi="Tahoma" w:cs="Tahoma"/>
          <w:sz w:val="20"/>
          <w:szCs w:val="20"/>
        </w:rPr>
        <w:t>οριστικοποιεί τη χ/ο ανάλυση (εάν απαιτείται σύμφωνα με την παρ. 4.2 ανωτέρω)</w:t>
      </w:r>
    </w:p>
    <w:p w:rsidR="00B56370" w:rsidRDefault="00B56370" w:rsidP="00EE34DB">
      <w:pPr>
        <w:pStyle w:val="a8"/>
        <w:numPr>
          <w:ilvl w:val="0"/>
          <w:numId w:val="14"/>
        </w:numPr>
        <w:spacing w:before="40" w:after="40" w:line="280" w:lineRule="exact"/>
        <w:ind w:left="284" w:hanging="284"/>
        <w:contextualSpacing w:val="0"/>
        <w:rPr>
          <w:rFonts w:ascii="Tahoma" w:hAnsi="Tahoma" w:cs="Tahoma"/>
          <w:sz w:val="20"/>
          <w:szCs w:val="20"/>
        </w:rPr>
      </w:pPr>
      <w:r w:rsidRPr="00A561C3">
        <w:rPr>
          <w:rFonts w:ascii="Tahoma" w:hAnsi="Tahoma" w:cs="Tahoma"/>
          <w:sz w:val="20"/>
          <w:szCs w:val="20"/>
        </w:rPr>
        <w:t xml:space="preserve">οριστικοποιεί τα στοιχεία της </w:t>
      </w:r>
      <w:r w:rsidR="004E0B64">
        <w:rPr>
          <w:rFonts w:ascii="Tahoma" w:hAnsi="Tahoma" w:cs="Tahoma"/>
          <w:sz w:val="20"/>
          <w:szCs w:val="20"/>
        </w:rPr>
        <w:t>Π</w:t>
      </w:r>
      <w:r w:rsidR="00B2672B" w:rsidRPr="00A561C3">
        <w:rPr>
          <w:rFonts w:ascii="Tahoma" w:hAnsi="Tahoma" w:cs="Tahoma"/>
          <w:sz w:val="20"/>
          <w:szCs w:val="20"/>
        </w:rPr>
        <w:t xml:space="preserve">ράξης </w:t>
      </w:r>
      <w:r w:rsidRPr="00A561C3">
        <w:rPr>
          <w:rFonts w:ascii="Tahoma" w:hAnsi="Tahoma" w:cs="Tahoma"/>
          <w:sz w:val="20"/>
          <w:szCs w:val="20"/>
        </w:rPr>
        <w:t>στο ΟΠΣ (Τεχνικό Δελτίο Πράξης, Τεχνικό Δελτίο Υποέργου, κ.λπ.)</w:t>
      </w:r>
    </w:p>
    <w:p w:rsidR="00B56370" w:rsidRPr="00A561C3" w:rsidRDefault="00B56370" w:rsidP="00EE34DB">
      <w:pPr>
        <w:pStyle w:val="a8"/>
        <w:numPr>
          <w:ilvl w:val="0"/>
          <w:numId w:val="14"/>
        </w:numPr>
        <w:spacing w:before="40" w:after="40" w:line="280" w:lineRule="exact"/>
        <w:ind w:left="284" w:hanging="284"/>
        <w:contextualSpacing w:val="0"/>
        <w:rPr>
          <w:rFonts w:ascii="Tahoma" w:hAnsi="Tahoma" w:cs="Tahoma"/>
          <w:sz w:val="20"/>
          <w:szCs w:val="20"/>
        </w:rPr>
      </w:pPr>
      <w:r w:rsidRPr="00C87168">
        <w:rPr>
          <w:rFonts w:ascii="Tahoma" w:hAnsi="Tahoma" w:cs="Tahoma"/>
          <w:sz w:val="20"/>
          <w:szCs w:val="20"/>
        </w:rPr>
        <w:t>συντάσσει την</w:t>
      </w:r>
      <w:r w:rsidRPr="00C87168">
        <w:rPr>
          <w:rFonts w:ascii="Tahoma" w:hAnsi="Tahoma" w:cs="Tahoma"/>
          <w:i/>
          <w:sz w:val="20"/>
          <w:szCs w:val="20"/>
        </w:rPr>
        <w:t xml:space="preserve"> Απόφαση Ολοκλήρωσης Πράξης (</w:t>
      </w:r>
      <w:proofErr w:type="spellStart"/>
      <w:r w:rsidRPr="00C87168">
        <w:rPr>
          <w:rFonts w:ascii="Tahoma" w:hAnsi="Tahoma" w:cs="Tahoma"/>
          <w:i/>
          <w:sz w:val="20"/>
          <w:szCs w:val="20"/>
        </w:rPr>
        <w:t>Εντυπο</w:t>
      </w:r>
      <w:proofErr w:type="spellEnd"/>
      <w:r w:rsidRPr="00C87168">
        <w:rPr>
          <w:rFonts w:ascii="Tahoma" w:hAnsi="Tahoma" w:cs="Tahoma"/>
          <w:i/>
          <w:color w:val="000000"/>
          <w:sz w:val="20"/>
          <w:szCs w:val="20"/>
        </w:rPr>
        <w:t xml:space="preserve"> Ε.ΙΙ.10_</w:t>
      </w:r>
      <w:r w:rsidR="008176AE" w:rsidRPr="00C87168">
        <w:rPr>
          <w:rFonts w:ascii="Tahoma" w:hAnsi="Tahoma" w:cs="Tahoma"/>
          <w:i/>
          <w:color w:val="000000"/>
          <w:sz w:val="20"/>
          <w:szCs w:val="20"/>
        </w:rPr>
        <w:t>2)</w:t>
      </w:r>
      <w:r w:rsidRPr="00C87168">
        <w:rPr>
          <w:rFonts w:ascii="Tahoma" w:hAnsi="Tahoma" w:cs="Tahoma"/>
          <w:sz w:val="20"/>
          <w:szCs w:val="20"/>
        </w:rPr>
        <w:t>.</w:t>
      </w:r>
    </w:p>
    <w:p w:rsidR="0079727D" w:rsidRPr="004213B3" w:rsidRDefault="00B7475B" w:rsidP="004213B3">
      <w:pPr>
        <w:spacing w:before="240" w:line="280" w:lineRule="exact"/>
        <w:rPr>
          <w:rFonts w:ascii="Tahoma" w:hAnsi="Tahoma" w:cs="Tahoma"/>
          <w:sz w:val="20"/>
          <w:szCs w:val="20"/>
        </w:rPr>
      </w:pPr>
      <w:r w:rsidRPr="00A561C3">
        <w:rPr>
          <w:rFonts w:ascii="Tahoma" w:hAnsi="Tahoma" w:cs="Tahoma"/>
          <w:sz w:val="20"/>
          <w:szCs w:val="20"/>
        </w:rPr>
        <w:t>Στην Απόφαση Ολοκλήρωσης Πράξης</w:t>
      </w:r>
      <w:r w:rsidR="0079727D">
        <w:rPr>
          <w:rFonts w:ascii="Tahoma" w:hAnsi="Tahoma" w:cs="Tahoma"/>
          <w:sz w:val="20"/>
          <w:szCs w:val="20"/>
        </w:rPr>
        <w:t>:</w:t>
      </w:r>
    </w:p>
    <w:p w:rsidR="00B7475B" w:rsidRPr="00A561C3" w:rsidRDefault="00B7475B" w:rsidP="004213B3">
      <w:pPr>
        <w:spacing w:line="280" w:lineRule="exact"/>
        <w:rPr>
          <w:rFonts w:ascii="Tahoma" w:hAnsi="Tahoma" w:cs="Tahoma"/>
          <w:sz w:val="20"/>
          <w:szCs w:val="20"/>
        </w:rPr>
      </w:pPr>
      <w:r w:rsidRPr="00A561C3">
        <w:rPr>
          <w:rFonts w:ascii="Tahoma" w:hAnsi="Tahoma" w:cs="Tahoma"/>
          <w:sz w:val="20"/>
          <w:szCs w:val="20"/>
        </w:rPr>
        <w:t>προσδιορίζονται:</w:t>
      </w:r>
    </w:p>
    <w:p w:rsidR="00B7475B" w:rsidRPr="00A561C3" w:rsidRDefault="00B7475B" w:rsidP="00EE34DB">
      <w:pPr>
        <w:pStyle w:val="a8"/>
        <w:numPr>
          <w:ilvl w:val="0"/>
          <w:numId w:val="13"/>
        </w:numPr>
        <w:spacing w:before="60" w:after="60" w:line="280" w:lineRule="exact"/>
        <w:contextualSpacing w:val="0"/>
        <w:rPr>
          <w:rFonts w:ascii="Tahoma" w:hAnsi="Tahoma" w:cs="Tahoma"/>
          <w:sz w:val="20"/>
          <w:szCs w:val="20"/>
        </w:rPr>
      </w:pPr>
      <w:r w:rsidRPr="00A561C3">
        <w:rPr>
          <w:rFonts w:ascii="Tahoma" w:hAnsi="Tahoma" w:cs="Tahoma"/>
          <w:sz w:val="20"/>
          <w:szCs w:val="20"/>
        </w:rPr>
        <w:t>η ημερομηνία έναρξης και η διάρκεια της περιόδου υποχρεωτικής τήρησης των δικαιολογητικών εγγράφων σχετικά με τις δαπάνες και τους λογιστικούς ελέγχους</w:t>
      </w:r>
      <w:r w:rsidR="0096306C">
        <w:rPr>
          <w:rFonts w:ascii="Tahoma" w:hAnsi="Tahoma" w:cs="Tahoma"/>
          <w:sz w:val="20"/>
          <w:szCs w:val="20"/>
        </w:rPr>
        <w:t>,</w:t>
      </w:r>
    </w:p>
    <w:p w:rsidR="0085322D" w:rsidRPr="00A561C3" w:rsidRDefault="00B7475B" w:rsidP="00EE34DB">
      <w:pPr>
        <w:pStyle w:val="a8"/>
        <w:numPr>
          <w:ilvl w:val="0"/>
          <w:numId w:val="13"/>
        </w:numPr>
        <w:spacing w:before="60" w:after="60" w:line="280" w:lineRule="exact"/>
        <w:contextualSpacing w:val="0"/>
        <w:rPr>
          <w:rFonts w:ascii="Tahoma" w:hAnsi="Tahoma" w:cs="Tahoma"/>
          <w:sz w:val="20"/>
          <w:szCs w:val="20"/>
        </w:rPr>
      </w:pPr>
      <w:r w:rsidRPr="00A561C3">
        <w:rPr>
          <w:rFonts w:ascii="Tahoma" w:hAnsi="Tahoma" w:cs="Tahoma"/>
          <w:sz w:val="20"/>
          <w:szCs w:val="20"/>
        </w:rPr>
        <w:lastRenderedPageBreak/>
        <w:t xml:space="preserve">οι μακροχρόνιες υποχρεώσεις του Δικαιούχου (εφόσον η </w:t>
      </w:r>
      <w:r w:rsidR="004E0B64">
        <w:rPr>
          <w:rFonts w:ascii="Tahoma" w:hAnsi="Tahoma" w:cs="Tahoma"/>
          <w:sz w:val="20"/>
          <w:szCs w:val="20"/>
        </w:rPr>
        <w:t>Πράξη</w:t>
      </w:r>
      <w:r w:rsidRPr="00A561C3">
        <w:rPr>
          <w:rFonts w:ascii="Tahoma" w:hAnsi="Tahoma" w:cs="Tahoma"/>
          <w:sz w:val="20"/>
          <w:szCs w:val="20"/>
        </w:rPr>
        <w:t xml:space="preserve"> </w:t>
      </w:r>
      <w:r w:rsidR="00D42E77" w:rsidRPr="00A561C3">
        <w:rPr>
          <w:rFonts w:ascii="Tahoma" w:hAnsi="Tahoma" w:cs="Tahoma"/>
          <w:sz w:val="20"/>
          <w:szCs w:val="20"/>
        </w:rPr>
        <w:t xml:space="preserve">εμπίπτει στο πεδίο εφαρμογής της Διαδικασίας </w:t>
      </w:r>
      <w:r w:rsidR="00D42E77" w:rsidRPr="00022888">
        <w:rPr>
          <w:rFonts w:ascii="Tahoma" w:hAnsi="Tahoma" w:cs="Tahoma"/>
          <w:i/>
          <w:sz w:val="20"/>
          <w:szCs w:val="20"/>
        </w:rPr>
        <w:t xml:space="preserve">ΔΙΙ_11: </w:t>
      </w:r>
      <w:bookmarkStart w:id="3" w:name="_Toc403996530"/>
      <w:r w:rsidR="00D42E77" w:rsidRPr="00022888">
        <w:rPr>
          <w:rFonts w:ascii="Tahoma" w:hAnsi="Tahoma" w:cs="Tahoma"/>
          <w:i/>
          <w:sz w:val="20"/>
          <w:szCs w:val="20"/>
        </w:rPr>
        <w:t>Επαλήθευση μακροχρόνιων υποχρεώσεων</w:t>
      </w:r>
      <w:r w:rsidR="00D42E77" w:rsidRPr="00A561C3">
        <w:rPr>
          <w:rFonts w:ascii="Tahoma" w:hAnsi="Tahoma" w:cs="Tahoma"/>
          <w:sz w:val="20"/>
          <w:szCs w:val="20"/>
        </w:rPr>
        <w:t>)</w:t>
      </w:r>
      <w:r w:rsidR="0096306C">
        <w:rPr>
          <w:rFonts w:ascii="Tahoma" w:hAnsi="Tahoma" w:cs="Tahoma"/>
          <w:sz w:val="20"/>
          <w:szCs w:val="20"/>
        </w:rPr>
        <w:t>,</w:t>
      </w:r>
      <w:r w:rsidR="00D42E77" w:rsidRPr="00A561C3">
        <w:rPr>
          <w:rFonts w:ascii="Tahoma" w:hAnsi="Tahoma" w:cs="Tahoma"/>
          <w:sz w:val="20"/>
          <w:szCs w:val="20"/>
        </w:rPr>
        <w:t xml:space="preserve"> </w:t>
      </w:r>
      <w:bookmarkEnd w:id="3"/>
    </w:p>
    <w:p w:rsidR="0096306C" w:rsidRPr="009A56E4" w:rsidRDefault="005C7D12" w:rsidP="00EE34DB">
      <w:pPr>
        <w:pStyle w:val="a8"/>
        <w:numPr>
          <w:ilvl w:val="0"/>
          <w:numId w:val="13"/>
        </w:numPr>
        <w:spacing w:before="60" w:after="60" w:line="280" w:lineRule="exact"/>
        <w:contextualSpacing w:val="0"/>
        <w:rPr>
          <w:rFonts w:ascii="Tahoma" w:hAnsi="Tahoma" w:cs="Tahoma"/>
          <w:sz w:val="20"/>
          <w:szCs w:val="20"/>
          <w:lang w:eastAsia="en-US"/>
        </w:rPr>
      </w:pPr>
      <w:r w:rsidRPr="00A561C3">
        <w:rPr>
          <w:rFonts w:ascii="Tahoma" w:hAnsi="Tahoma" w:cs="Tahoma"/>
          <w:sz w:val="20"/>
          <w:szCs w:val="20"/>
          <w:lang w:eastAsia="en-US"/>
        </w:rPr>
        <w:t xml:space="preserve">η υποχρέωση υποβολής ετήσιων </w:t>
      </w:r>
      <w:r w:rsidR="0085322D" w:rsidRPr="00A561C3">
        <w:rPr>
          <w:rFonts w:ascii="Tahoma" w:hAnsi="Tahoma" w:cs="Tahoma"/>
          <w:sz w:val="20"/>
          <w:szCs w:val="20"/>
          <w:lang w:eastAsia="en-US"/>
        </w:rPr>
        <w:t xml:space="preserve">στοιχείων για τα καθαρά έσοδα της </w:t>
      </w:r>
      <w:r w:rsidR="004E0B64">
        <w:rPr>
          <w:rFonts w:ascii="Tahoma" w:hAnsi="Tahoma" w:cs="Tahoma"/>
          <w:sz w:val="20"/>
          <w:szCs w:val="20"/>
          <w:lang w:eastAsia="en-US"/>
        </w:rPr>
        <w:t>Π</w:t>
      </w:r>
      <w:r w:rsidR="0085322D" w:rsidRPr="00A561C3">
        <w:rPr>
          <w:rFonts w:ascii="Tahoma" w:hAnsi="Tahoma" w:cs="Tahoma"/>
          <w:sz w:val="20"/>
          <w:szCs w:val="20"/>
          <w:lang w:eastAsia="en-US"/>
        </w:rPr>
        <w:t>ράξης για περίοδο τριών ετών από την ολοκλήρωσή της ή έως την προθεσμία για την υποβολή των εγγράφων για το κλείσιμο του προγράμματος, αναλόγως με το ποια ημερομηνία προηγείται</w:t>
      </w:r>
      <w:r w:rsidR="0096306C">
        <w:rPr>
          <w:rFonts w:ascii="Tahoma" w:hAnsi="Tahoma" w:cs="Tahoma"/>
          <w:sz w:val="20"/>
          <w:szCs w:val="20"/>
          <w:lang w:eastAsia="en-US"/>
        </w:rPr>
        <w:t xml:space="preserve">, </w:t>
      </w:r>
      <w:r w:rsidR="0096306C" w:rsidRPr="0096306C">
        <w:rPr>
          <w:rFonts w:ascii="Tahoma" w:hAnsi="Tahoma" w:cs="Tahoma"/>
          <w:sz w:val="20"/>
          <w:szCs w:val="20"/>
          <w:lang w:eastAsia="en-US"/>
        </w:rPr>
        <w:t xml:space="preserve">ώστε αυτά να αφαιρεθούν από τις δαπάνες που δηλώνονται στην </w:t>
      </w:r>
      <w:r w:rsidR="0096306C" w:rsidRPr="009A56E4">
        <w:rPr>
          <w:rFonts w:ascii="Tahoma" w:hAnsi="Tahoma" w:cs="Tahoma"/>
          <w:sz w:val="20"/>
          <w:szCs w:val="20"/>
          <w:lang w:eastAsia="en-US"/>
        </w:rPr>
        <w:t xml:space="preserve">Επιτροπή, </w:t>
      </w:r>
      <w:r w:rsidRPr="009A56E4">
        <w:rPr>
          <w:rFonts w:ascii="Tahoma" w:hAnsi="Tahoma" w:cs="Tahoma"/>
          <w:sz w:val="20"/>
          <w:szCs w:val="20"/>
          <w:lang w:eastAsia="en-US"/>
        </w:rPr>
        <w:t>εφόσον η πράξη εμπίπτει στις διατάξεις της παρ. 6 του άρθρου 61 του Καν. 1303/2013 δηλ. δεν είναι αντικειμενικά δυνατός ο εκ των προτέρων καθορισμός των εσόδων,</w:t>
      </w:r>
    </w:p>
    <w:p w:rsidR="00E924EB" w:rsidRDefault="00F2065F" w:rsidP="00EE34DB">
      <w:pPr>
        <w:pStyle w:val="a8"/>
        <w:numPr>
          <w:ilvl w:val="0"/>
          <w:numId w:val="13"/>
        </w:numPr>
        <w:spacing w:before="60" w:after="60" w:line="280" w:lineRule="exact"/>
        <w:contextualSpacing w:val="0"/>
        <w:rPr>
          <w:rFonts w:ascii="Tahoma" w:hAnsi="Tahoma" w:cs="Tahoma"/>
          <w:i/>
          <w:sz w:val="20"/>
          <w:szCs w:val="20"/>
          <w:lang w:eastAsia="en-US"/>
        </w:rPr>
      </w:pPr>
      <w:r>
        <w:rPr>
          <w:rFonts w:ascii="Tahoma" w:hAnsi="Tahoma" w:cs="Tahoma"/>
          <w:sz w:val="20"/>
          <w:lang w:eastAsia="en-US"/>
        </w:rPr>
        <w:t>ά</w:t>
      </w:r>
      <w:r w:rsidR="00E924EB" w:rsidRPr="00060FA1">
        <w:rPr>
          <w:rFonts w:ascii="Tahoma" w:hAnsi="Tahoma" w:cs="Tahoma"/>
          <w:sz w:val="20"/>
          <w:lang w:eastAsia="en-US"/>
        </w:rPr>
        <w:t xml:space="preserve">λλες υποχρεώσεις </w:t>
      </w:r>
      <w:r w:rsidR="004E0B64">
        <w:rPr>
          <w:rFonts w:ascii="Tahoma" w:hAnsi="Tahoma" w:cs="Tahoma"/>
          <w:sz w:val="20"/>
          <w:lang w:eastAsia="en-US"/>
        </w:rPr>
        <w:t>Δ</w:t>
      </w:r>
      <w:r w:rsidR="00E924EB" w:rsidRPr="00060FA1">
        <w:rPr>
          <w:rFonts w:ascii="Tahoma" w:hAnsi="Tahoma" w:cs="Tahoma"/>
          <w:sz w:val="20"/>
          <w:lang w:eastAsia="en-US"/>
        </w:rPr>
        <w:t>ικαιούχου</w:t>
      </w:r>
      <w:r w:rsidR="00E924EB">
        <w:rPr>
          <w:rFonts w:ascii="Tahoma" w:hAnsi="Tahoma" w:cs="Tahoma"/>
          <w:sz w:val="20"/>
          <w:lang w:eastAsia="en-US"/>
        </w:rPr>
        <w:t xml:space="preserve"> </w:t>
      </w:r>
    </w:p>
    <w:p w:rsidR="0079727D" w:rsidRDefault="0079727D" w:rsidP="004213B3">
      <w:pPr>
        <w:spacing w:line="280" w:lineRule="exact"/>
        <w:rPr>
          <w:rFonts w:ascii="Tahoma" w:hAnsi="Tahoma" w:cs="Tahoma"/>
          <w:sz w:val="20"/>
          <w:szCs w:val="20"/>
        </w:rPr>
      </w:pPr>
      <w:r>
        <w:rPr>
          <w:rFonts w:ascii="Tahoma" w:hAnsi="Tahoma" w:cs="Tahoma"/>
          <w:sz w:val="20"/>
          <w:szCs w:val="20"/>
        </w:rPr>
        <w:t>α</w:t>
      </w:r>
      <w:r w:rsidRPr="0079727D">
        <w:rPr>
          <w:rFonts w:ascii="Tahoma" w:hAnsi="Tahoma" w:cs="Tahoma"/>
          <w:sz w:val="20"/>
          <w:szCs w:val="20"/>
        </w:rPr>
        <w:t>ναφέρονται</w:t>
      </w:r>
      <w:r w:rsidR="00A93296">
        <w:rPr>
          <w:rFonts w:ascii="Tahoma" w:hAnsi="Tahoma" w:cs="Tahoma"/>
          <w:sz w:val="20"/>
          <w:szCs w:val="20"/>
        </w:rPr>
        <w:t>:</w:t>
      </w:r>
    </w:p>
    <w:p w:rsidR="00A93296" w:rsidRPr="00A93296" w:rsidRDefault="00A93296" w:rsidP="00EE34DB">
      <w:pPr>
        <w:pStyle w:val="a8"/>
        <w:numPr>
          <w:ilvl w:val="0"/>
          <w:numId w:val="13"/>
        </w:numPr>
        <w:spacing w:before="60" w:after="60" w:line="280" w:lineRule="exact"/>
        <w:contextualSpacing w:val="0"/>
        <w:rPr>
          <w:rFonts w:ascii="Tahoma" w:hAnsi="Tahoma" w:cs="Tahoma"/>
          <w:sz w:val="20"/>
          <w:szCs w:val="20"/>
        </w:rPr>
      </w:pPr>
      <w:r w:rsidRPr="00A93296">
        <w:rPr>
          <w:rFonts w:ascii="Tahoma" w:hAnsi="Tahoma" w:cs="Tahoma"/>
          <w:sz w:val="20"/>
          <w:szCs w:val="20"/>
        </w:rPr>
        <w:t xml:space="preserve">η ολοκλήρωση του οικονομικού και φυσικού </w:t>
      </w:r>
      <w:proofErr w:type="spellStart"/>
      <w:r w:rsidRPr="00A93296">
        <w:rPr>
          <w:rFonts w:ascii="Tahoma" w:hAnsi="Tahoma" w:cs="Tahoma"/>
          <w:sz w:val="20"/>
          <w:szCs w:val="20"/>
        </w:rPr>
        <w:t>αντικιεμένου</w:t>
      </w:r>
      <w:proofErr w:type="spellEnd"/>
      <w:r w:rsidRPr="00A93296">
        <w:rPr>
          <w:rFonts w:ascii="Tahoma" w:hAnsi="Tahoma" w:cs="Tahoma"/>
          <w:sz w:val="20"/>
          <w:szCs w:val="20"/>
        </w:rPr>
        <w:t xml:space="preserve"> της </w:t>
      </w:r>
      <w:r w:rsidR="004E0B64">
        <w:rPr>
          <w:rFonts w:ascii="Tahoma" w:hAnsi="Tahoma" w:cs="Tahoma"/>
          <w:sz w:val="20"/>
          <w:szCs w:val="20"/>
        </w:rPr>
        <w:t>Π</w:t>
      </w:r>
      <w:r w:rsidRPr="00A93296">
        <w:rPr>
          <w:rFonts w:ascii="Tahoma" w:hAnsi="Tahoma" w:cs="Tahoma"/>
          <w:sz w:val="20"/>
          <w:szCs w:val="20"/>
        </w:rPr>
        <w:t>ράξης</w:t>
      </w:r>
    </w:p>
    <w:p w:rsidR="002701B5" w:rsidRPr="0096306C" w:rsidRDefault="0096306C" w:rsidP="00EE34DB">
      <w:pPr>
        <w:pStyle w:val="a8"/>
        <w:numPr>
          <w:ilvl w:val="0"/>
          <w:numId w:val="13"/>
        </w:numPr>
        <w:spacing w:before="60" w:after="60" w:line="280" w:lineRule="exact"/>
        <w:contextualSpacing w:val="0"/>
        <w:rPr>
          <w:rFonts w:ascii="Tahoma" w:hAnsi="Tahoma" w:cs="Tahoma"/>
          <w:sz w:val="20"/>
          <w:szCs w:val="20"/>
        </w:rPr>
      </w:pPr>
      <w:r>
        <w:rPr>
          <w:rFonts w:ascii="Tahoma" w:hAnsi="Tahoma" w:cs="Tahoma"/>
          <w:sz w:val="20"/>
          <w:szCs w:val="20"/>
        </w:rPr>
        <w:t>η</w:t>
      </w:r>
      <w:r w:rsidR="002701B5" w:rsidRPr="0096306C">
        <w:rPr>
          <w:rFonts w:ascii="Tahoma" w:hAnsi="Tahoma" w:cs="Tahoma"/>
          <w:sz w:val="20"/>
          <w:szCs w:val="20"/>
        </w:rPr>
        <w:t xml:space="preserve"> επίτευξη των δεικτών της </w:t>
      </w:r>
      <w:r w:rsidR="004E0B64">
        <w:rPr>
          <w:rFonts w:ascii="Tahoma" w:hAnsi="Tahoma" w:cs="Tahoma"/>
          <w:sz w:val="20"/>
          <w:szCs w:val="20"/>
        </w:rPr>
        <w:t>Π</w:t>
      </w:r>
      <w:r w:rsidR="002701B5" w:rsidRPr="0096306C">
        <w:rPr>
          <w:rFonts w:ascii="Tahoma" w:hAnsi="Tahoma" w:cs="Tahoma"/>
          <w:sz w:val="20"/>
          <w:szCs w:val="20"/>
        </w:rPr>
        <w:t>ράξης</w:t>
      </w:r>
      <w:r>
        <w:rPr>
          <w:rFonts w:ascii="Tahoma" w:hAnsi="Tahoma" w:cs="Tahoma"/>
          <w:sz w:val="20"/>
          <w:szCs w:val="20"/>
        </w:rPr>
        <w:t>,</w:t>
      </w:r>
    </w:p>
    <w:p w:rsidR="002701B5" w:rsidRDefault="0096306C" w:rsidP="00EE34DB">
      <w:pPr>
        <w:pStyle w:val="a8"/>
        <w:numPr>
          <w:ilvl w:val="0"/>
          <w:numId w:val="13"/>
        </w:numPr>
        <w:spacing w:before="60" w:after="60" w:line="280" w:lineRule="exact"/>
        <w:contextualSpacing w:val="0"/>
        <w:rPr>
          <w:rFonts w:ascii="Tahoma" w:hAnsi="Tahoma" w:cs="Tahoma"/>
          <w:sz w:val="20"/>
          <w:szCs w:val="20"/>
        </w:rPr>
      </w:pPr>
      <w:r>
        <w:rPr>
          <w:rFonts w:ascii="Tahoma" w:hAnsi="Tahoma" w:cs="Tahoma"/>
          <w:sz w:val="20"/>
          <w:szCs w:val="20"/>
        </w:rPr>
        <w:t xml:space="preserve">η </w:t>
      </w:r>
      <w:r w:rsidR="002701B5" w:rsidRPr="0096306C">
        <w:rPr>
          <w:rFonts w:ascii="Tahoma" w:hAnsi="Tahoma" w:cs="Tahoma"/>
          <w:sz w:val="20"/>
          <w:szCs w:val="20"/>
        </w:rPr>
        <w:t>λει</w:t>
      </w:r>
      <w:r w:rsidR="00B35B39" w:rsidRPr="0096306C">
        <w:rPr>
          <w:rFonts w:ascii="Tahoma" w:hAnsi="Tahoma" w:cs="Tahoma"/>
          <w:sz w:val="20"/>
          <w:szCs w:val="20"/>
        </w:rPr>
        <w:t>του</w:t>
      </w:r>
      <w:r w:rsidR="002701B5" w:rsidRPr="0096306C">
        <w:rPr>
          <w:rFonts w:ascii="Tahoma" w:hAnsi="Tahoma" w:cs="Tahoma"/>
          <w:sz w:val="20"/>
          <w:szCs w:val="20"/>
        </w:rPr>
        <w:t>ργικότητα</w:t>
      </w:r>
      <w:r w:rsidR="00B35B39" w:rsidRPr="0096306C">
        <w:rPr>
          <w:rFonts w:ascii="Tahoma" w:hAnsi="Tahoma" w:cs="Tahoma"/>
          <w:sz w:val="20"/>
          <w:szCs w:val="20"/>
        </w:rPr>
        <w:t>/</w:t>
      </w:r>
      <w:r w:rsidR="002701B5" w:rsidRPr="0096306C">
        <w:rPr>
          <w:rFonts w:ascii="Tahoma" w:hAnsi="Tahoma" w:cs="Tahoma"/>
          <w:sz w:val="20"/>
          <w:szCs w:val="20"/>
        </w:rPr>
        <w:t xml:space="preserve">αξιοποίηση της </w:t>
      </w:r>
      <w:r w:rsidR="004E0B64">
        <w:rPr>
          <w:rFonts w:ascii="Tahoma" w:hAnsi="Tahoma" w:cs="Tahoma"/>
          <w:sz w:val="20"/>
          <w:szCs w:val="20"/>
        </w:rPr>
        <w:t>Π</w:t>
      </w:r>
      <w:r w:rsidR="002701B5" w:rsidRPr="0096306C">
        <w:rPr>
          <w:rFonts w:ascii="Tahoma" w:hAnsi="Tahoma" w:cs="Tahoma"/>
          <w:sz w:val="20"/>
          <w:szCs w:val="20"/>
        </w:rPr>
        <w:t>ράξης</w:t>
      </w:r>
      <w:r w:rsidR="00A93296">
        <w:rPr>
          <w:rFonts w:ascii="Tahoma" w:hAnsi="Tahoma" w:cs="Tahoma"/>
          <w:sz w:val="20"/>
          <w:szCs w:val="20"/>
        </w:rPr>
        <w:t xml:space="preserve"> </w:t>
      </w:r>
      <w:r w:rsidR="00A93296" w:rsidRPr="004213B3">
        <w:rPr>
          <w:rFonts w:ascii="Tahoma" w:hAnsi="Tahoma" w:cs="Tahoma"/>
          <w:sz w:val="20"/>
          <w:szCs w:val="20"/>
        </w:rPr>
        <w:t>(εφόσον εμπίπτει)</w:t>
      </w:r>
      <w:r w:rsidR="0079727D">
        <w:rPr>
          <w:rFonts w:ascii="Tahoma" w:hAnsi="Tahoma" w:cs="Tahoma"/>
          <w:sz w:val="20"/>
          <w:szCs w:val="20"/>
        </w:rPr>
        <w:t>,</w:t>
      </w:r>
      <w:r w:rsidR="002701B5" w:rsidRPr="0096306C">
        <w:rPr>
          <w:rFonts w:ascii="Tahoma" w:hAnsi="Tahoma" w:cs="Tahoma"/>
          <w:sz w:val="20"/>
          <w:szCs w:val="20"/>
        </w:rPr>
        <w:t xml:space="preserve">  </w:t>
      </w:r>
    </w:p>
    <w:p w:rsidR="00A93296" w:rsidRDefault="00A93296" w:rsidP="00EE34DB">
      <w:pPr>
        <w:pStyle w:val="a8"/>
        <w:numPr>
          <w:ilvl w:val="0"/>
          <w:numId w:val="13"/>
        </w:numPr>
        <w:spacing w:before="60" w:after="60" w:line="280" w:lineRule="exact"/>
        <w:contextualSpacing w:val="0"/>
        <w:rPr>
          <w:rFonts w:ascii="Tahoma" w:hAnsi="Tahoma" w:cs="Tahoma"/>
          <w:sz w:val="20"/>
          <w:szCs w:val="20"/>
        </w:rPr>
      </w:pPr>
      <w:r>
        <w:rPr>
          <w:rFonts w:ascii="Tahoma" w:hAnsi="Tahoma" w:cs="Tahoma"/>
          <w:sz w:val="20"/>
          <w:szCs w:val="20"/>
        </w:rPr>
        <w:t>η τήρηση των υποχρ</w:t>
      </w:r>
      <w:r w:rsidR="0068637E">
        <w:rPr>
          <w:rFonts w:ascii="Tahoma" w:hAnsi="Tahoma" w:cs="Tahoma"/>
          <w:sz w:val="20"/>
          <w:szCs w:val="20"/>
        </w:rPr>
        <w:t>εώσεων</w:t>
      </w:r>
      <w:r>
        <w:rPr>
          <w:rFonts w:ascii="Tahoma" w:hAnsi="Tahoma" w:cs="Tahoma"/>
          <w:sz w:val="20"/>
          <w:szCs w:val="20"/>
        </w:rPr>
        <w:t xml:space="preserve"> </w:t>
      </w:r>
      <w:r w:rsidRPr="004213B3">
        <w:rPr>
          <w:rFonts w:ascii="Tahoma" w:hAnsi="Tahoma" w:cs="Tahoma"/>
          <w:sz w:val="20"/>
          <w:szCs w:val="20"/>
        </w:rPr>
        <w:t xml:space="preserve">που ανέλαβε ο </w:t>
      </w:r>
      <w:r w:rsidR="004E0B64" w:rsidRPr="004213B3">
        <w:rPr>
          <w:rFonts w:ascii="Tahoma" w:hAnsi="Tahoma" w:cs="Tahoma"/>
          <w:sz w:val="20"/>
          <w:szCs w:val="20"/>
        </w:rPr>
        <w:t>Δ</w:t>
      </w:r>
      <w:r w:rsidRPr="004213B3">
        <w:rPr>
          <w:rFonts w:ascii="Tahoma" w:hAnsi="Tahoma" w:cs="Tahoma"/>
          <w:sz w:val="20"/>
          <w:szCs w:val="20"/>
        </w:rPr>
        <w:t xml:space="preserve">ικαιούχος με την </w:t>
      </w:r>
      <w:r w:rsidR="00F2065F" w:rsidRPr="004213B3">
        <w:rPr>
          <w:rFonts w:ascii="Tahoma" w:hAnsi="Tahoma" w:cs="Tahoma"/>
          <w:sz w:val="20"/>
          <w:szCs w:val="20"/>
        </w:rPr>
        <w:t>Α</w:t>
      </w:r>
      <w:r w:rsidRPr="004213B3">
        <w:rPr>
          <w:rFonts w:ascii="Tahoma" w:hAnsi="Tahoma" w:cs="Tahoma"/>
          <w:sz w:val="20"/>
          <w:szCs w:val="20"/>
        </w:rPr>
        <w:t xml:space="preserve">πόφασης </w:t>
      </w:r>
      <w:r w:rsidR="00F2065F" w:rsidRPr="004213B3">
        <w:rPr>
          <w:rFonts w:ascii="Tahoma" w:hAnsi="Tahoma" w:cs="Tahoma"/>
          <w:sz w:val="20"/>
          <w:szCs w:val="20"/>
        </w:rPr>
        <w:t>Έ</w:t>
      </w:r>
      <w:r w:rsidRPr="004213B3">
        <w:rPr>
          <w:rFonts w:ascii="Tahoma" w:hAnsi="Tahoma" w:cs="Tahoma"/>
          <w:sz w:val="20"/>
          <w:szCs w:val="20"/>
        </w:rPr>
        <w:t>νταξης της Πράξης και η συμμόρφωσή του</w:t>
      </w:r>
      <w:r>
        <w:rPr>
          <w:rFonts w:ascii="Tahoma" w:hAnsi="Tahoma" w:cs="Tahoma"/>
          <w:sz w:val="20"/>
          <w:szCs w:val="20"/>
        </w:rPr>
        <w:t xml:space="preserve"> </w:t>
      </w:r>
      <w:r w:rsidRPr="004213B3">
        <w:rPr>
          <w:rFonts w:ascii="Tahoma" w:hAnsi="Tahoma" w:cs="Tahoma"/>
          <w:sz w:val="20"/>
          <w:szCs w:val="20"/>
        </w:rPr>
        <w:t>στις συστάσεις ελέγχων/επαληθεύσεων/επιθεωρήσεων που διενεργήθηκαν από τα αρμόδια ελεγκτικά όργανα</w:t>
      </w:r>
    </w:p>
    <w:p w:rsidR="0079727D" w:rsidRDefault="0079727D" w:rsidP="00EE34DB">
      <w:pPr>
        <w:pStyle w:val="a8"/>
        <w:numPr>
          <w:ilvl w:val="0"/>
          <w:numId w:val="13"/>
        </w:numPr>
        <w:spacing w:before="60" w:after="60" w:line="280" w:lineRule="exact"/>
        <w:contextualSpacing w:val="0"/>
        <w:rPr>
          <w:rFonts w:ascii="Tahoma" w:hAnsi="Tahoma" w:cs="Tahoma"/>
          <w:sz w:val="20"/>
          <w:szCs w:val="20"/>
        </w:rPr>
      </w:pPr>
      <w:r>
        <w:rPr>
          <w:rFonts w:ascii="Tahoma" w:hAnsi="Tahoma" w:cs="Tahoma"/>
          <w:sz w:val="20"/>
          <w:szCs w:val="20"/>
        </w:rPr>
        <w:t xml:space="preserve">τυχόν οικονομικές εκκρεμότητες </w:t>
      </w:r>
      <w:r w:rsidR="00E924EB">
        <w:rPr>
          <w:rFonts w:ascii="Tahoma" w:hAnsi="Tahoma" w:cs="Tahoma"/>
          <w:sz w:val="20"/>
          <w:szCs w:val="20"/>
        </w:rPr>
        <w:t>του ΠΔΕ</w:t>
      </w:r>
      <w:r w:rsidR="004213B3" w:rsidRPr="004213B3">
        <w:rPr>
          <w:rFonts w:ascii="Tahoma" w:hAnsi="Tahoma" w:cs="Tahoma"/>
          <w:sz w:val="20"/>
          <w:szCs w:val="20"/>
        </w:rPr>
        <w:t>.</w:t>
      </w:r>
      <w:r w:rsidR="00E924EB">
        <w:rPr>
          <w:rFonts w:ascii="Tahoma" w:hAnsi="Tahoma" w:cs="Tahoma"/>
          <w:sz w:val="20"/>
          <w:szCs w:val="20"/>
        </w:rPr>
        <w:t xml:space="preserve"> </w:t>
      </w:r>
    </w:p>
    <w:p w:rsidR="008176AE" w:rsidRDefault="008176AE" w:rsidP="004213B3">
      <w:pPr>
        <w:spacing w:line="280" w:lineRule="exact"/>
        <w:rPr>
          <w:rFonts w:ascii="Tahoma" w:hAnsi="Tahoma" w:cs="Tahoma"/>
          <w:sz w:val="20"/>
          <w:szCs w:val="20"/>
          <w:lang w:eastAsia="en-US"/>
        </w:rPr>
      </w:pPr>
      <w:r w:rsidRPr="00FD2473">
        <w:rPr>
          <w:rFonts w:ascii="Tahoma" w:hAnsi="Tahoma" w:cs="Tahoma"/>
          <w:sz w:val="20"/>
          <w:szCs w:val="20"/>
          <w:lang w:eastAsia="en-US"/>
        </w:rPr>
        <w:t>Η</w:t>
      </w:r>
      <w:r w:rsidRPr="0096306C">
        <w:rPr>
          <w:rFonts w:ascii="Tahoma" w:hAnsi="Tahoma" w:cs="Tahoma"/>
          <w:i/>
          <w:sz w:val="20"/>
          <w:szCs w:val="20"/>
          <w:lang w:eastAsia="en-US"/>
        </w:rPr>
        <w:t xml:space="preserve"> </w:t>
      </w:r>
      <w:r w:rsidRPr="0068637E">
        <w:rPr>
          <w:rFonts w:ascii="Tahoma" w:hAnsi="Tahoma" w:cs="Tahoma"/>
          <w:sz w:val="20"/>
          <w:szCs w:val="20"/>
          <w:lang w:eastAsia="en-US"/>
        </w:rPr>
        <w:t>Απόφαση Ολοκλήρωσης Πράξης</w:t>
      </w:r>
      <w:r w:rsidRPr="0096306C">
        <w:rPr>
          <w:rFonts w:ascii="Tahoma" w:hAnsi="Tahoma" w:cs="Tahoma"/>
          <w:sz w:val="20"/>
          <w:szCs w:val="20"/>
          <w:lang w:eastAsia="en-US"/>
        </w:rPr>
        <w:t xml:space="preserve"> προωθείται από τον Προϊστάμενο ΔΑ/ ΕΦ και εγκρίνεται από τον αρμόδιο Γενικό ή Ειδικό Γραμματέα ή Περιφερειάρχη</w:t>
      </w:r>
      <w:r w:rsidR="00A4784B">
        <w:rPr>
          <w:rFonts w:ascii="Tahoma" w:hAnsi="Tahoma" w:cs="Tahoma"/>
          <w:sz w:val="20"/>
          <w:szCs w:val="20"/>
          <w:lang w:eastAsia="en-US"/>
        </w:rPr>
        <w:t xml:space="preserve"> ή άλλο αρμόδιο όργανο</w:t>
      </w:r>
      <w:r w:rsidRPr="0096306C">
        <w:rPr>
          <w:rFonts w:ascii="Tahoma" w:hAnsi="Tahoma" w:cs="Tahoma"/>
          <w:sz w:val="20"/>
          <w:szCs w:val="20"/>
          <w:lang w:eastAsia="en-US"/>
        </w:rPr>
        <w:t xml:space="preserve">. Στη συνέχεια, </w:t>
      </w:r>
      <w:r w:rsidR="007434E5" w:rsidRPr="0096306C">
        <w:rPr>
          <w:rFonts w:ascii="Tahoma" w:hAnsi="Tahoma" w:cs="Tahoma"/>
          <w:sz w:val="20"/>
          <w:szCs w:val="20"/>
          <w:lang w:eastAsia="en-US"/>
        </w:rPr>
        <w:t xml:space="preserve">κοινοποιείται </w:t>
      </w:r>
      <w:r w:rsidRPr="0096306C">
        <w:rPr>
          <w:rFonts w:ascii="Tahoma" w:hAnsi="Tahoma" w:cs="Tahoma"/>
          <w:sz w:val="20"/>
          <w:szCs w:val="20"/>
          <w:lang w:eastAsia="en-US"/>
        </w:rPr>
        <w:t>στο Δικαιούχο, με συνη</w:t>
      </w:r>
      <w:r w:rsidR="007434E5" w:rsidRPr="0096306C">
        <w:rPr>
          <w:rFonts w:ascii="Tahoma" w:hAnsi="Tahoma" w:cs="Tahoma"/>
          <w:sz w:val="20"/>
          <w:szCs w:val="20"/>
          <w:lang w:eastAsia="en-US"/>
        </w:rPr>
        <w:t xml:space="preserve">μμένο το </w:t>
      </w:r>
      <w:r w:rsidR="00A93296">
        <w:rPr>
          <w:rFonts w:ascii="Tahoma" w:hAnsi="Tahoma" w:cs="Tahoma"/>
          <w:sz w:val="20"/>
          <w:szCs w:val="20"/>
          <w:lang w:eastAsia="en-US"/>
        </w:rPr>
        <w:t xml:space="preserve">τελικό </w:t>
      </w:r>
      <w:r w:rsidR="007434E5" w:rsidRPr="0096306C">
        <w:rPr>
          <w:rFonts w:ascii="Tahoma" w:hAnsi="Tahoma" w:cs="Tahoma"/>
          <w:sz w:val="20"/>
          <w:szCs w:val="20"/>
          <w:lang w:eastAsia="en-US"/>
        </w:rPr>
        <w:t>Τεχνικό Δελτίο Πράξης.</w:t>
      </w:r>
    </w:p>
    <w:p w:rsidR="00082576" w:rsidRDefault="007434E5" w:rsidP="004213B3">
      <w:pPr>
        <w:spacing w:line="280" w:lineRule="exact"/>
        <w:rPr>
          <w:rFonts w:ascii="Tahoma" w:hAnsi="Tahoma" w:cs="Tahoma"/>
          <w:sz w:val="20"/>
          <w:szCs w:val="20"/>
        </w:rPr>
      </w:pPr>
      <w:r w:rsidRPr="0096306C">
        <w:rPr>
          <w:rFonts w:ascii="Tahoma" w:hAnsi="Tahoma" w:cs="Tahoma"/>
          <w:sz w:val="20"/>
          <w:szCs w:val="20"/>
          <w:lang w:eastAsia="en-US"/>
        </w:rPr>
        <w:t xml:space="preserve">Η Απόφαση Ολοκλήρωσης Πράξης καταχωρίζεται στο ΟΠΣ από τη ΔΑ/ ΕΦ. </w:t>
      </w:r>
      <w:r w:rsidR="00E924EB">
        <w:rPr>
          <w:rFonts w:ascii="Tahoma" w:hAnsi="Tahoma" w:cs="Tahoma"/>
          <w:sz w:val="20"/>
          <w:szCs w:val="20"/>
          <w:lang w:eastAsia="en-US"/>
        </w:rPr>
        <w:t xml:space="preserve">Το τελικό </w:t>
      </w:r>
      <w:r w:rsidR="00F2065F">
        <w:rPr>
          <w:rFonts w:ascii="Tahoma" w:hAnsi="Tahoma" w:cs="Tahoma"/>
          <w:sz w:val="20"/>
          <w:szCs w:val="20"/>
          <w:lang w:eastAsia="en-US"/>
        </w:rPr>
        <w:t>Τ</w:t>
      </w:r>
      <w:r w:rsidR="00E924EB">
        <w:rPr>
          <w:rFonts w:ascii="Tahoma" w:hAnsi="Tahoma" w:cs="Tahoma"/>
          <w:sz w:val="20"/>
          <w:szCs w:val="20"/>
          <w:lang w:eastAsia="en-US"/>
        </w:rPr>
        <w:t xml:space="preserve">εχνικό </w:t>
      </w:r>
      <w:r w:rsidR="00F2065F">
        <w:rPr>
          <w:rFonts w:ascii="Tahoma" w:hAnsi="Tahoma" w:cs="Tahoma"/>
          <w:sz w:val="20"/>
          <w:szCs w:val="20"/>
          <w:lang w:eastAsia="en-US"/>
        </w:rPr>
        <w:t>Δ</w:t>
      </w:r>
      <w:r w:rsidR="00E924EB">
        <w:rPr>
          <w:rFonts w:ascii="Tahoma" w:hAnsi="Tahoma" w:cs="Tahoma"/>
          <w:sz w:val="20"/>
          <w:szCs w:val="20"/>
          <w:lang w:eastAsia="en-US"/>
        </w:rPr>
        <w:t xml:space="preserve">ελτίο </w:t>
      </w:r>
      <w:r w:rsidR="00F2065F">
        <w:rPr>
          <w:rFonts w:ascii="Tahoma" w:hAnsi="Tahoma" w:cs="Tahoma"/>
          <w:sz w:val="20"/>
          <w:szCs w:val="20"/>
          <w:lang w:eastAsia="en-US"/>
        </w:rPr>
        <w:t>Πράξης</w:t>
      </w:r>
      <w:r w:rsidRPr="0096306C">
        <w:rPr>
          <w:rFonts w:ascii="Tahoma" w:hAnsi="Tahoma" w:cs="Tahoma"/>
          <w:sz w:val="20"/>
          <w:szCs w:val="20"/>
          <w:lang w:eastAsia="en-US"/>
        </w:rPr>
        <w:t>, καθώς και όλα τα συνημμένα έγγραφα και στοιχεία τεκμηρίωσης της επαλήθευσης του λειτουργικ</w:t>
      </w:r>
      <w:r w:rsidRPr="00A561C3">
        <w:rPr>
          <w:rFonts w:ascii="Tahoma" w:hAnsi="Tahoma" w:cs="Tahoma"/>
          <w:sz w:val="20"/>
          <w:szCs w:val="20"/>
        </w:rPr>
        <w:t>ού αποτελέσματος της Πράξης, αρχειοθετούνται στο Φάκελο Πράξης.</w:t>
      </w:r>
    </w:p>
    <w:p w:rsidR="009D1667" w:rsidRDefault="009D1667" w:rsidP="004213B3">
      <w:pPr>
        <w:spacing w:line="280" w:lineRule="exact"/>
        <w:rPr>
          <w:rFonts w:ascii="Tahoma" w:hAnsi="Tahoma" w:cs="Tahoma"/>
          <w:sz w:val="20"/>
          <w:szCs w:val="20"/>
        </w:rPr>
      </w:pPr>
    </w:p>
    <w:p w:rsidR="00256B2A" w:rsidRPr="009846BA" w:rsidRDefault="00CC45E9" w:rsidP="004213B3">
      <w:pPr>
        <w:spacing w:after="120" w:line="280" w:lineRule="exact"/>
        <w:rPr>
          <w:rFonts w:ascii="Tahoma" w:hAnsi="Tahoma" w:cs="Tahoma"/>
          <w:sz w:val="20"/>
          <w:szCs w:val="20"/>
        </w:rPr>
      </w:pPr>
      <w:r w:rsidRPr="00734688">
        <w:rPr>
          <w:rFonts w:ascii="Tahoma" w:hAnsi="Tahoma" w:cs="Tahoma"/>
          <w:b/>
          <w:sz w:val="20"/>
          <w:szCs w:val="20"/>
        </w:rPr>
        <w:t>ΣΗΜΕΙΩΣΗ:</w:t>
      </w:r>
      <w:r>
        <w:rPr>
          <w:rFonts w:ascii="Tahoma" w:hAnsi="Tahoma" w:cs="Tahoma"/>
          <w:sz w:val="20"/>
          <w:szCs w:val="20"/>
        </w:rPr>
        <w:t xml:space="preserve"> </w:t>
      </w:r>
      <w:r w:rsidR="00256B2A">
        <w:rPr>
          <w:rFonts w:ascii="Tahoma" w:hAnsi="Tahoma" w:cs="Tahoma"/>
          <w:sz w:val="20"/>
          <w:szCs w:val="20"/>
        </w:rPr>
        <w:t>Σημειώνεται ότι</w:t>
      </w:r>
      <w:r w:rsidR="00F2065F">
        <w:rPr>
          <w:rFonts w:ascii="Tahoma" w:hAnsi="Tahoma" w:cs="Tahoma"/>
          <w:sz w:val="20"/>
          <w:szCs w:val="20"/>
        </w:rPr>
        <w:t>,</w:t>
      </w:r>
      <w:r w:rsidR="00256B2A">
        <w:rPr>
          <w:rFonts w:ascii="Tahoma" w:hAnsi="Tahoma" w:cs="Tahoma"/>
          <w:sz w:val="20"/>
          <w:szCs w:val="20"/>
        </w:rPr>
        <w:t xml:space="preserve"> η διαδικασία ολοκλήρωσης δρομολογείται από το</w:t>
      </w:r>
      <w:r w:rsidR="00734688">
        <w:rPr>
          <w:rFonts w:ascii="Tahoma" w:hAnsi="Tahoma" w:cs="Tahoma"/>
          <w:sz w:val="20"/>
          <w:szCs w:val="20"/>
        </w:rPr>
        <w:t xml:space="preserve"> </w:t>
      </w:r>
      <w:r w:rsidR="00A33336">
        <w:rPr>
          <w:rFonts w:ascii="Tahoma" w:hAnsi="Tahoma" w:cs="Tahoma"/>
          <w:sz w:val="20"/>
          <w:szCs w:val="20"/>
        </w:rPr>
        <w:t>Δ</w:t>
      </w:r>
      <w:r w:rsidR="00256B2A">
        <w:rPr>
          <w:rFonts w:ascii="Tahoma" w:hAnsi="Tahoma" w:cs="Tahoma"/>
          <w:sz w:val="20"/>
          <w:szCs w:val="20"/>
        </w:rPr>
        <w:t xml:space="preserve">ικαιούχο της </w:t>
      </w:r>
      <w:r w:rsidR="00882436">
        <w:rPr>
          <w:rFonts w:ascii="Tahoma" w:hAnsi="Tahoma" w:cs="Tahoma"/>
          <w:sz w:val="20"/>
          <w:szCs w:val="20"/>
        </w:rPr>
        <w:t>Π</w:t>
      </w:r>
      <w:r w:rsidR="00256B2A">
        <w:rPr>
          <w:rFonts w:ascii="Tahoma" w:hAnsi="Tahoma" w:cs="Tahoma"/>
          <w:sz w:val="20"/>
          <w:szCs w:val="20"/>
        </w:rPr>
        <w:t xml:space="preserve">ράξης. Η ολοκλήρωση της </w:t>
      </w:r>
      <w:r w:rsidR="00882436">
        <w:rPr>
          <w:rFonts w:ascii="Tahoma" w:hAnsi="Tahoma" w:cs="Tahoma"/>
          <w:sz w:val="20"/>
          <w:szCs w:val="20"/>
        </w:rPr>
        <w:t>Π</w:t>
      </w:r>
      <w:r w:rsidR="00256B2A">
        <w:rPr>
          <w:rFonts w:ascii="Tahoma" w:hAnsi="Tahoma" w:cs="Tahoma"/>
          <w:sz w:val="20"/>
          <w:szCs w:val="20"/>
        </w:rPr>
        <w:t xml:space="preserve">ράξης με πρωτοβουλία της ΔΑ/ΕΦ μπορεί να γίνει μόνο μετά από </w:t>
      </w:r>
      <w:r w:rsidR="00F2065F">
        <w:rPr>
          <w:rFonts w:ascii="Tahoma" w:hAnsi="Tahoma" w:cs="Tahoma"/>
          <w:sz w:val="20"/>
          <w:szCs w:val="20"/>
        </w:rPr>
        <w:t xml:space="preserve">σχετικές </w:t>
      </w:r>
      <w:r w:rsidR="00256B2A">
        <w:rPr>
          <w:rFonts w:ascii="Tahoma" w:hAnsi="Tahoma" w:cs="Tahoma"/>
          <w:sz w:val="20"/>
          <w:szCs w:val="20"/>
        </w:rPr>
        <w:t>οδηγίες της ΕΥΘΥ.</w:t>
      </w:r>
    </w:p>
    <w:p w:rsidR="00D14C79" w:rsidRPr="009846BA" w:rsidRDefault="00D14C79" w:rsidP="004213B3">
      <w:pPr>
        <w:spacing w:after="120" w:line="280" w:lineRule="exact"/>
        <w:rPr>
          <w:rFonts w:ascii="Tahoma" w:hAnsi="Tahoma" w:cs="Tahoma"/>
          <w:sz w:val="20"/>
          <w:szCs w:val="20"/>
        </w:rPr>
      </w:pPr>
    </w:p>
    <w:p w:rsidR="008A3ECE" w:rsidRPr="00CD3B4F" w:rsidRDefault="009F39C5" w:rsidP="008A3ECE">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240"/>
        <w:rPr>
          <w:rFonts w:ascii="Tahoma" w:hAnsi="Tahoma" w:cs="Tahoma"/>
          <w:b/>
          <w:bCs/>
          <w:color w:val="FFFFFF" w:themeColor="background1"/>
          <w:sz w:val="20"/>
          <w:szCs w:val="20"/>
        </w:rPr>
      </w:pPr>
      <w:r w:rsidRPr="00CD3B4F">
        <w:rPr>
          <w:rFonts w:ascii="Tahoma" w:hAnsi="Tahoma" w:cs="Tahoma"/>
          <w:b/>
          <w:bCs/>
          <w:color w:val="FFFFFF" w:themeColor="background1"/>
          <w:sz w:val="20"/>
          <w:szCs w:val="20"/>
        </w:rPr>
        <w:t>5</w:t>
      </w:r>
      <w:r w:rsidR="008A3ECE" w:rsidRPr="00CD3B4F">
        <w:rPr>
          <w:rFonts w:ascii="Tahoma" w:hAnsi="Tahoma" w:cs="Tahoma"/>
          <w:b/>
          <w:bCs/>
          <w:color w:val="FFFFFF" w:themeColor="background1"/>
          <w:sz w:val="20"/>
          <w:szCs w:val="20"/>
        </w:rPr>
        <w:t>. Σχετικά έντυπα</w:t>
      </w:r>
    </w:p>
    <w:tbl>
      <w:tblPr>
        <w:tblW w:w="8313" w:type="dxa"/>
        <w:jc w:val="center"/>
        <w:tblLook w:val="01E0" w:firstRow="1" w:lastRow="1" w:firstColumn="1" w:lastColumn="1" w:noHBand="0" w:noVBand="0"/>
      </w:tblPr>
      <w:tblGrid>
        <w:gridCol w:w="1351"/>
        <w:gridCol w:w="6962"/>
      </w:tblGrid>
      <w:tr w:rsidR="002F4C6C" w:rsidRPr="00CD3B4F" w:rsidTr="002F4C6C">
        <w:trPr>
          <w:tblHeader/>
          <w:jc w:val="center"/>
        </w:trPr>
        <w:tc>
          <w:tcPr>
            <w:tcW w:w="1351" w:type="dxa"/>
            <w:tcBorders>
              <w:top w:val="nil"/>
              <w:left w:val="nil"/>
              <w:bottom w:val="single" w:sz="4" w:space="0" w:color="auto"/>
              <w:right w:val="nil"/>
            </w:tcBorders>
            <w:vAlign w:val="center"/>
            <w:hideMark/>
          </w:tcPr>
          <w:p w:rsidR="002F4C6C" w:rsidRPr="00CD3B4F" w:rsidRDefault="002F4C6C">
            <w:pPr>
              <w:overflowPunct w:val="0"/>
              <w:autoSpaceDE w:val="0"/>
              <w:autoSpaceDN w:val="0"/>
              <w:adjustRightInd w:val="0"/>
              <w:spacing w:before="60" w:after="60" w:line="280" w:lineRule="exact"/>
              <w:jc w:val="left"/>
              <w:rPr>
                <w:rFonts w:ascii="Tahoma" w:hAnsi="Tahoma" w:cs="Tahoma"/>
                <w:b/>
                <w:sz w:val="20"/>
                <w:szCs w:val="20"/>
                <w:lang w:eastAsia="en-US"/>
              </w:rPr>
            </w:pPr>
            <w:r w:rsidRPr="00CD3B4F">
              <w:rPr>
                <w:rFonts w:ascii="Tahoma" w:hAnsi="Tahoma" w:cs="Tahoma"/>
                <w:b/>
                <w:sz w:val="20"/>
                <w:szCs w:val="20"/>
                <w:lang w:eastAsia="en-US"/>
              </w:rPr>
              <w:t>Κωδικός</w:t>
            </w:r>
          </w:p>
        </w:tc>
        <w:tc>
          <w:tcPr>
            <w:tcW w:w="6962" w:type="dxa"/>
            <w:tcBorders>
              <w:top w:val="nil"/>
              <w:left w:val="nil"/>
              <w:bottom w:val="single" w:sz="4" w:space="0" w:color="auto"/>
              <w:right w:val="nil"/>
            </w:tcBorders>
            <w:hideMark/>
          </w:tcPr>
          <w:p w:rsidR="002F4C6C" w:rsidRPr="00CD3B4F" w:rsidRDefault="002F4C6C">
            <w:pPr>
              <w:overflowPunct w:val="0"/>
              <w:autoSpaceDE w:val="0"/>
              <w:autoSpaceDN w:val="0"/>
              <w:adjustRightInd w:val="0"/>
              <w:spacing w:before="60" w:after="60" w:line="280" w:lineRule="exact"/>
              <w:jc w:val="left"/>
              <w:rPr>
                <w:rFonts w:ascii="Tahoma" w:hAnsi="Tahoma" w:cs="Tahoma"/>
                <w:b/>
                <w:sz w:val="20"/>
                <w:szCs w:val="20"/>
                <w:lang w:eastAsia="en-US"/>
              </w:rPr>
            </w:pPr>
            <w:r w:rsidRPr="00CD3B4F">
              <w:rPr>
                <w:rFonts w:ascii="Tahoma" w:hAnsi="Tahoma" w:cs="Tahoma"/>
                <w:b/>
                <w:sz w:val="20"/>
                <w:szCs w:val="20"/>
                <w:lang w:eastAsia="en-US"/>
              </w:rPr>
              <w:t>Περιγραφή</w:t>
            </w:r>
          </w:p>
        </w:tc>
      </w:tr>
      <w:tr w:rsidR="002F4C6C" w:rsidRPr="00CD3B4F" w:rsidTr="002F4C6C">
        <w:trPr>
          <w:jc w:val="center"/>
        </w:trPr>
        <w:tc>
          <w:tcPr>
            <w:tcW w:w="1351" w:type="dxa"/>
            <w:tcBorders>
              <w:top w:val="dotted" w:sz="4" w:space="0" w:color="auto"/>
              <w:left w:val="nil"/>
              <w:bottom w:val="dotted" w:sz="4" w:space="0" w:color="auto"/>
              <w:right w:val="nil"/>
            </w:tcBorders>
            <w:vAlign w:val="center"/>
          </w:tcPr>
          <w:p w:rsidR="002F4C6C" w:rsidRPr="00CD3B4F" w:rsidRDefault="002F4C6C" w:rsidP="002F4C6C">
            <w:pPr>
              <w:spacing w:before="60" w:after="60"/>
              <w:jc w:val="left"/>
              <w:rPr>
                <w:rFonts w:ascii="Tahoma" w:hAnsi="Tahoma" w:cs="Tahoma"/>
                <w:sz w:val="20"/>
                <w:szCs w:val="20"/>
                <w:lang w:eastAsia="en-US"/>
              </w:rPr>
            </w:pPr>
            <w:r w:rsidRPr="00CD3B4F">
              <w:rPr>
                <w:rFonts w:ascii="Tahoma" w:hAnsi="Tahoma" w:cs="Tahoma"/>
                <w:color w:val="000000"/>
                <w:sz w:val="20"/>
                <w:szCs w:val="20"/>
              </w:rPr>
              <w:t>Ε.ΙΙ.10_2</w:t>
            </w:r>
          </w:p>
        </w:tc>
        <w:tc>
          <w:tcPr>
            <w:tcW w:w="6962" w:type="dxa"/>
            <w:tcBorders>
              <w:top w:val="dotted" w:sz="4" w:space="0" w:color="auto"/>
              <w:left w:val="nil"/>
              <w:bottom w:val="dotted" w:sz="4" w:space="0" w:color="auto"/>
              <w:right w:val="nil"/>
            </w:tcBorders>
            <w:vAlign w:val="center"/>
          </w:tcPr>
          <w:p w:rsidR="002F4C6C" w:rsidRPr="00CD3B4F" w:rsidRDefault="002F4C6C" w:rsidP="002F4C6C">
            <w:pPr>
              <w:spacing w:before="60" w:after="60"/>
              <w:jc w:val="left"/>
              <w:rPr>
                <w:rFonts w:ascii="Tahoma" w:hAnsi="Tahoma" w:cs="Tahoma"/>
                <w:sz w:val="20"/>
                <w:szCs w:val="20"/>
                <w:lang w:eastAsia="en-US"/>
              </w:rPr>
            </w:pPr>
            <w:r w:rsidRPr="00CD3B4F">
              <w:rPr>
                <w:rFonts w:ascii="Tahoma" w:hAnsi="Tahoma" w:cs="Tahoma"/>
                <w:color w:val="000000"/>
                <w:sz w:val="20"/>
                <w:szCs w:val="20"/>
              </w:rPr>
              <w:t>Απόφαση Ολοκλήρωσης Πράξης</w:t>
            </w:r>
          </w:p>
        </w:tc>
      </w:tr>
      <w:tr w:rsidR="002F4C6C" w:rsidRPr="00CD3B4F" w:rsidTr="002F4C6C">
        <w:trPr>
          <w:jc w:val="center"/>
        </w:trPr>
        <w:tc>
          <w:tcPr>
            <w:tcW w:w="1351" w:type="dxa"/>
            <w:tcBorders>
              <w:top w:val="dotted" w:sz="4" w:space="0" w:color="auto"/>
              <w:left w:val="nil"/>
              <w:bottom w:val="dotted" w:sz="4" w:space="0" w:color="auto"/>
              <w:right w:val="nil"/>
            </w:tcBorders>
            <w:vAlign w:val="center"/>
          </w:tcPr>
          <w:p w:rsidR="002F4C6C" w:rsidRPr="00CD3B4F" w:rsidRDefault="0072678D" w:rsidP="0072678D">
            <w:pPr>
              <w:spacing w:before="60" w:after="60"/>
              <w:jc w:val="left"/>
              <w:rPr>
                <w:rFonts w:ascii="Tahoma" w:hAnsi="Tahoma" w:cs="Tahoma"/>
                <w:color w:val="000000"/>
                <w:sz w:val="20"/>
                <w:szCs w:val="20"/>
              </w:rPr>
            </w:pPr>
            <w:r w:rsidRPr="00CD3B4F">
              <w:rPr>
                <w:rFonts w:ascii="Tahoma" w:hAnsi="Tahoma" w:cs="Tahoma"/>
                <w:color w:val="000000"/>
                <w:sz w:val="20"/>
                <w:szCs w:val="20"/>
              </w:rPr>
              <w:t>Λ.ΙΙ.10_1</w:t>
            </w:r>
          </w:p>
        </w:tc>
        <w:tc>
          <w:tcPr>
            <w:tcW w:w="6962" w:type="dxa"/>
            <w:tcBorders>
              <w:top w:val="dotted" w:sz="4" w:space="0" w:color="auto"/>
              <w:left w:val="nil"/>
              <w:bottom w:val="dotted" w:sz="4" w:space="0" w:color="auto"/>
              <w:right w:val="nil"/>
            </w:tcBorders>
            <w:vAlign w:val="center"/>
          </w:tcPr>
          <w:p w:rsidR="002F4C6C" w:rsidRPr="00CD3B4F" w:rsidRDefault="0072678D" w:rsidP="0072678D">
            <w:pPr>
              <w:spacing w:before="60" w:after="60"/>
              <w:jc w:val="left"/>
              <w:rPr>
                <w:rFonts w:ascii="Tahoma" w:hAnsi="Tahoma" w:cs="Tahoma"/>
                <w:color w:val="000000"/>
                <w:sz w:val="20"/>
                <w:szCs w:val="20"/>
              </w:rPr>
            </w:pPr>
            <w:r w:rsidRPr="00CD3B4F">
              <w:rPr>
                <w:rFonts w:ascii="Tahoma" w:hAnsi="Tahoma" w:cs="Tahoma"/>
                <w:color w:val="000000"/>
                <w:sz w:val="20"/>
                <w:szCs w:val="20"/>
              </w:rPr>
              <w:t xml:space="preserve">Λίστα Διοικητικού Ελέγχου Ολοκλήρωσης Πράξης </w:t>
            </w:r>
          </w:p>
        </w:tc>
      </w:tr>
      <w:tr w:rsidR="00BB3437" w:rsidRPr="00CD3B4F" w:rsidTr="002F4C6C">
        <w:trPr>
          <w:jc w:val="center"/>
        </w:trPr>
        <w:tc>
          <w:tcPr>
            <w:tcW w:w="1351" w:type="dxa"/>
            <w:tcBorders>
              <w:top w:val="dotted" w:sz="4" w:space="0" w:color="auto"/>
              <w:left w:val="nil"/>
              <w:bottom w:val="dotted" w:sz="4" w:space="0" w:color="auto"/>
              <w:right w:val="nil"/>
            </w:tcBorders>
            <w:vAlign w:val="center"/>
          </w:tcPr>
          <w:p w:rsidR="00BB3437" w:rsidRPr="00CD3B4F" w:rsidRDefault="00BB3437" w:rsidP="00BB3437">
            <w:pPr>
              <w:spacing w:before="60" w:after="60"/>
              <w:jc w:val="left"/>
              <w:rPr>
                <w:rFonts w:ascii="Tahoma" w:hAnsi="Tahoma" w:cs="Tahoma"/>
                <w:color w:val="000000"/>
                <w:sz w:val="20"/>
                <w:szCs w:val="20"/>
              </w:rPr>
            </w:pPr>
            <w:r w:rsidRPr="00BB3437">
              <w:rPr>
                <w:rFonts w:ascii="Tahoma" w:hAnsi="Tahoma" w:cs="Tahoma"/>
                <w:color w:val="000000"/>
                <w:sz w:val="20"/>
                <w:szCs w:val="20"/>
              </w:rPr>
              <w:t xml:space="preserve">Ε.ΙΙ.10_3 </w:t>
            </w:r>
          </w:p>
        </w:tc>
        <w:tc>
          <w:tcPr>
            <w:tcW w:w="6962" w:type="dxa"/>
            <w:tcBorders>
              <w:top w:val="dotted" w:sz="4" w:space="0" w:color="auto"/>
              <w:left w:val="nil"/>
              <w:bottom w:val="dotted" w:sz="4" w:space="0" w:color="auto"/>
              <w:right w:val="nil"/>
            </w:tcBorders>
            <w:vAlign w:val="center"/>
          </w:tcPr>
          <w:p w:rsidR="00BB3437" w:rsidRPr="00CD3B4F" w:rsidRDefault="00BB3437" w:rsidP="00BB3437">
            <w:pPr>
              <w:spacing w:before="60" w:after="60"/>
              <w:jc w:val="left"/>
              <w:rPr>
                <w:rFonts w:ascii="Tahoma" w:hAnsi="Tahoma" w:cs="Tahoma"/>
                <w:color w:val="000000"/>
                <w:sz w:val="20"/>
                <w:szCs w:val="20"/>
              </w:rPr>
            </w:pPr>
            <w:r w:rsidRPr="00BB3437">
              <w:rPr>
                <w:rFonts w:ascii="Tahoma" w:hAnsi="Tahoma" w:cs="Tahoma"/>
                <w:color w:val="000000"/>
                <w:sz w:val="20"/>
                <w:szCs w:val="20"/>
              </w:rPr>
              <w:t>Ενδεικτικός κατάλογ</w:t>
            </w:r>
            <w:r>
              <w:rPr>
                <w:rFonts w:ascii="Tahoma" w:hAnsi="Tahoma" w:cs="Tahoma"/>
                <w:color w:val="000000"/>
                <w:sz w:val="20"/>
                <w:szCs w:val="20"/>
              </w:rPr>
              <w:t>ος</w:t>
            </w:r>
            <w:r w:rsidRPr="00BB3437">
              <w:rPr>
                <w:rFonts w:ascii="Tahoma" w:hAnsi="Tahoma" w:cs="Tahoma"/>
                <w:color w:val="000000"/>
                <w:sz w:val="20"/>
                <w:szCs w:val="20"/>
              </w:rPr>
              <w:t xml:space="preserve"> στοιχείων ολοκλήρωσης</w:t>
            </w:r>
            <w:r>
              <w:rPr>
                <w:rFonts w:ascii="Tahoma" w:hAnsi="Tahoma" w:cs="Tahoma"/>
                <w:color w:val="000000"/>
                <w:sz w:val="20"/>
                <w:szCs w:val="20"/>
              </w:rPr>
              <w:t xml:space="preserve"> Πράξης/υποέργων </w:t>
            </w:r>
          </w:p>
        </w:tc>
      </w:tr>
    </w:tbl>
    <w:p w:rsidR="002E08D9" w:rsidRDefault="002E08D9" w:rsidP="004213B3">
      <w:pPr>
        <w:spacing w:after="120" w:line="280" w:lineRule="exact"/>
        <w:rPr>
          <w:rFonts w:ascii="Tahoma" w:hAnsi="Tahoma" w:cs="Tahoma"/>
          <w:sz w:val="20"/>
          <w:szCs w:val="20"/>
        </w:rPr>
      </w:pPr>
    </w:p>
    <w:p w:rsidR="002F4C6C" w:rsidRPr="00925D9C" w:rsidRDefault="00734688" w:rsidP="004213B3">
      <w:pPr>
        <w:spacing w:after="120" w:line="280" w:lineRule="exact"/>
        <w:rPr>
          <w:rFonts w:ascii="Tahoma" w:hAnsi="Tahoma" w:cs="Tahoma"/>
          <w:sz w:val="20"/>
          <w:szCs w:val="20"/>
        </w:rPr>
      </w:pPr>
      <w:r w:rsidRPr="0051440C">
        <w:rPr>
          <w:rFonts w:ascii="Tahoma" w:hAnsi="Tahoma" w:cs="Tahoma"/>
          <w:sz w:val="20"/>
          <w:szCs w:val="20"/>
        </w:rPr>
        <w:t xml:space="preserve">Στην παρούσα Διαδικασία δύναται να χρησιμοποιηθεί το τυποποιημένο έντυπο </w:t>
      </w:r>
      <w:r w:rsidRPr="0051440C">
        <w:rPr>
          <w:rFonts w:ascii="Tahoma" w:hAnsi="Tahoma" w:cs="Tahoma"/>
          <w:i/>
          <w:sz w:val="20"/>
          <w:szCs w:val="20"/>
        </w:rPr>
        <w:t>E.ΙΙ.7_3 Έκθεση Επιτόπιας Επαλήθευσης</w:t>
      </w:r>
      <w:r w:rsidRPr="0051440C">
        <w:rPr>
          <w:rFonts w:ascii="Tahoma" w:hAnsi="Tahoma" w:cs="Tahoma"/>
          <w:sz w:val="20"/>
          <w:szCs w:val="20"/>
        </w:rPr>
        <w:t xml:space="preserve"> ή</w:t>
      </w:r>
      <w:r w:rsidRPr="0051440C">
        <w:rPr>
          <w:rFonts w:ascii="Tahoma" w:hAnsi="Tahoma" w:cs="Tahoma"/>
          <w:i/>
          <w:sz w:val="20"/>
          <w:szCs w:val="20"/>
        </w:rPr>
        <w:t xml:space="preserve"> </w:t>
      </w:r>
      <w:r w:rsidRPr="0051440C">
        <w:rPr>
          <w:rFonts w:ascii="Tahoma" w:hAnsi="Tahoma" w:cs="Tahoma"/>
          <w:sz w:val="20"/>
          <w:szCs w:val="20"/>
        </w:rPr>
        <w:t>να συνταχθε</w:t>
      </w:r>
      <w:r w:rsidR="00BE3F26" w:rsidRPr="0051440C">
        <w:rPr>
          <w:rFonts w:ascii="Tahoma" w:hAnsi="Tahoma" w:cs="Tahoma"/>
          <w:sz w:val="20"/>
          <w:szCs w:val="20"/>
        </w:rPr>
        <w:t xml:space="preserve">ί </w:t>
      </w:r>
      <w:r w:rsidR="00D14C79">
        <w:rPr>
          <w:rFonts w:ascii="Tahoma" w:hAnsi="Tahoma" w:cs="Tahoma"/>
          <w:sz w:val="20"/>
          <w:szCs w:val="20"/>
        </w:rPr>
        <w:t>Έ</w:t>
      </w:r>
      <w:r w:rsidR="00BE3F26" w:rsidRPr="0051440C">
        <w:rPr>
          <w:rFonts w:ascii="Tahoma" w:hAnsi="Tahoma" w:cs="Tahoma"/>
          <w:sz w:val="20"/>
          <w:szCs w:val="20"/>
        </w:rPr>
        <w:t>γγρ</w:t>
      </w:r>
      <w:r w:rsidRPr="0051440C">
        <w:rPr>
          <w:rFonts w:ascii="Tahoma" w:hAnsi="Tahoma" w:cs="Tahoma"/>
          <w:sz w:val="20"/>
          <w:szCs w:val="20"/>
        </w:rPr>
        <w:t>α</w:t>
      </w:r>
      <w:r w:rsidR="00BE3F26" w:rsidRPr="0051440C">
        <w:rPr>
          <w:rFonts w:ascii="Tahoma" w:hAnsi="Tahoma" w:cs="Tahoma"/>
          <w:sz w:val="20"/>
          <w:szCs w:val="20"/>
        </w:rPr>
        <w:t>φ</w:t>
      </w:r>
      <w:r w:rsidRPr="0051440C">
        <w:rPr>
          <w:rFonts w:ascii="Tahoma" w:hAnsi="Tahoma" w:cs="Tahoma"/>
          <w:sz w:val="20"/>
          <w:szCs w:val="20"/>
        </w:rPr>
        <w:t>ο Διοικητικού Ελέγχου</w:t>
      </w:r>
      <w:r w:rsidR="00BE3F26" w:rsidRPr="0051440C">
        <w:rPr>
          <w:rFonts w:ascii="Tahoma" w:hAnsi="Tahoma" w:cs="Tahoma"/>
          <w:sz w:val="20"/>
          <w:szCs w:val="20"/>
        </w:rPr>
        <w:t>.</w:t>
      </w:r>
    </w:p>
    <w:p w:rsidR="004213B3" w:rsidRDefault="004213B3" w:rsidP="004213B3">
      <w:pPr>
        <w:spacing w:after="120" w:line="280" w:lineRule="exact"/>
        <w:rPr>
          <w:rFonts w:ascii="Tahoma" w:hAnsi="Tahoma" w:cs="Tahoma"/>
          <w:sz w:val="20"/>
          <w:szCs w:val="20"/>
        </w:rPr>
      </w:pPr>
    </w:p>
    <w:p w:rsidR="009D1667" w:rsidRPr="00925D9C" w:rsidRDefault="009D1667" w:rsidP="004213B3">
      <w:pPr>
        <w:spacing w:after="120" w:line="280" w:lineRule="exact"/>
        <w:rPr>
          <w:rFonts w:ascii="Tahoma" w:hAnsi="Tahoma" w:cs="Tahoma"/>
          <w:sz w:val="20"/>
          <w:szCs w:val="20"/>
        </w:rPr>
      </w:pPr>
    </w:p>
    <w:p w:rsidR="008A3ECE" w:rsidRPr="00CD3B4F" w:rsidRDefault="009F39C5" w:rsidP="004213B3">
      <w:pPr>
        <w:widowControl w:val="0"/>
        <w:pBdr>
          <w:top w:val="dotted" w:sz="4" w:space="1" w:color="auto"/>
          <w:left w:val="dotted" w:sz="4" w:space="4" w:color="auto"/>
          <w:bottom w:val="dotted" w:sz="4" w:space="1" w:color="auto"/>
          <w:right w:val="dotted" w:sz="4" w:space="4" w:color="auto"/>
        </w:pBdr>
        <w:shd w:val="clear" w:color="auto" w:fill="808080" w:themeFill="background1" w:themeFillShade="80"/>
        <w:autoSpaceDE w:val="0"/>
        <w:autoSpaceDN w:val="0"/>
        <w:adjustRightInd w:val="0"/>
        <w:spacing w:before="240" w:after="240"/>
        <w:rPr>
          <w:rFonts w:ascii="Tahoma" w:hAnsi="Tahoma" w:cs="Tahoma"/>
          <w:b/>
          <w:bCs/>
          <w:color w:val="FFFFFF" w:themeColor="background1"/>
          <w:sz w:val="20"/>
          <w:szCs w:val="20"/>
        </w:rPr>
      </w:pPr>
      <w:r w:rsidRPr="00CD3B4F">
        <w:rPr>
          <w:rFonts w:ascii="Tahoma" w:hAnsi="Tahoma" w:cs="Tahoma"/>
          <w:b/>
          <w:bCs/>
          <w:color w:val="FFFFFF" w:themeColor="background1"/>
          <w:sz w:val="20"/>
          <w:szCs w:val="20"/>
        </w:rPr>
        <w:lastRenderedPageBreak/>
        <w:t>6</w:t>
      </w:r>
      <w:r w:rsidR="008A3ECE" w:rsidRPr="00CD3B4F">
        <w:rPr>
          <w:rFonts w:ascii="Tahoma" w:hAnsi="Tahoma" w:cs="Tahoma"/>
          <w:b/>
          <w:bCs/>
          <w:color w:val="FFFFFF" w:themeColor="background1"/>
          <w:sz w:val="20"/>
          <w:szCs w:val="20"/>
        </w:rPr>
        <w:t>. Διάγραμμα ροής</w:t>
      </w:r>
    </w:p>
    <w:p w:rsidR="009C7D0D" w:rsidRPr="00CD3B4F" w:rsidRDefault="009C7D0D" w:rsidP="009C7D0D">
      <w:pPr>
        <w:rPr>
          <w:rFonts w:ascii="Tahoma" w:hAnsi="Tahoma" w:cs="Tahoma"/>
        </w:rPr>
      </w:pPr>
    </w:p>
    <w:sectPr w:rsidR="009C7D0D" w:rsidRPr="00CD3B4F" w:rsidSect="004213B3">
      <w:footerReference w:type="default" r:id="rId9"/>
      <w:pgSz w:w="11906" w:h="16838"/>
      <w:pgMar w:top="1134" w:right="1247" w:bottom="1560" w:left="1247" w:header="709" w:footer="3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6B6" w:rsidRDefault="004F26B6" w:rsidP="00882E5E">
      <w:r>
        <w:separator/>
      </w:r>
    </w:p>
  </w:endnote>
  <w:endnote w:type="continuationSeparator" w:id="0">
    <w:p w:rsidR="004F26B6" w:rsidRDefault="004F26B6"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2F3" w:rsidRDefault="003352F3">
    <w:pPr>
      <w:pStyle w:val="a5"/>
    </w:pPr>
  </w:p>
  <w:tbl>
    <w:tblPr>
      <w:tblW w:w="9620" w:type="dxa"/>
      <w:jc w:val="center"/>
      <w:tblBorders>
        <w:top w:val="single" w:sz="4" w:space="0" w:color="auto"/>
      </w:tblBorders>
      <w:tblLook w:val="01E0" w:firstRow="1" w:lastRow="1" w:firstColumn="1" w:lastColumn="1" w:noHBand="0" w:noVBand="0"/>
    </w:tblPr>
    <w:tblGrid>
      <w:gridCol w:w="3383"/>
      <w:gridCol w:w="2850"/>
      <w:gridCol w:w="3387"/>
    </w:tblGrid>
    <w:tr w:rsidR="003352F3" w:rsidRPr="00CB47BE" w:rsidTr="00D64987">
      <w:trPr>
        <w:jc w:val="center"/>
      </w:trPr>
      <w:tc>
        <w:tcPr>
          <w:tcW w:w="3383" w:type="dxa"/>
          <w:shd w:val="clear" w:color="auto" w:fill="auto"/>
        </w:tcPr>
        <w:p w:rsidR="003352F3" w:rsidRPr="00A67959" w:rsidRDefault="003352F3" w:rsidP="00D64987">
          <w:pPr>
            <w:spacing w:before="60"/>
            <w:jc w:val="left"/>
            <w:rPr>
              <w:rFonts w:ascii="Tahoma" w:hAnsi="Tahoma" w:cs="Tahoma"/>
              <w:bCs/>
              <w:sz w:val="16"/>
              <w:szCs w:val="16"/>
            </w:rPr>
          </w:pPr>
          <w:r w:rsidRPr="00A67959">
            <w:rPr>
              <w:rFonts w:ascii="Tahoma" w:hAnsi="Tahoma" w:cs="Tahoma"/>
              <w:bCs/>
              <w:sz w:val="16"/>
              <w:szCs w:val="16"/>
            </w:rPr>
            <w:t>Διαδικασία: Δ</w:t>
          </w:r>
          <w:r w:rsidRPr="00A67959">
            <w:rPr>
              <w:rFonts w:ascii="Tahoma" w:hAnsi="Tahoma" w:cs="Tahoma"/>
              <w:bCs/>
              <w:sz w:val="16"/>
              <w:szCs w:val="16"/>
              <w:lang w:val="en-US"/>
            </w:rPr>
            <w:t>I</w:t>
          </w:r>
          <w:r w:rsidRPr="00A67959">
            <w:rPr>
              <w:rFonts w:ascii="Tahoma" w:hAnsi="Tahoma" w:cs="Tahoma"/>
              <w:bCs/>
              <w:sz w:val="16"/>
              <w:szCs w:val="16"/>
            </w:rPr>
            <w:t>Ι_</w:t>
          </w:r>
          <w:r>
            <w:rPr>
              <w:rFonts w:ascii="Tahoma" w:hAnsi="Tahoma" w:cs="Tahoma"/>
              <w:bCs/>
              <w:sz w:val="16"/>
              <w:szCs w:val="16"/>
            </w:rPr>
            <w:t>10</w:t>
          </w:r>
        </w:p>
        <w:p w:rsidR="003352F3" w:rsidRPr="00A67959" w:rsidRDefault="003352F3" w:rsidP="00D64987">
          <w:pPr>
            <w:spacing w:before="0"/>
            <w:jc w:val="left"/>
            <w:rPr>
              <w:rFonts w:ascii="Tahoma" w:hAnsi="Tahoma" w:cs="Tahoma"/>
              <w:bCs/>
              <w:sz w:val="16"/>
              <w:szCs w:val="16"/>
            </w:rPr>
          </w:pPr>
          <w:r w:rsidRPr="00A67959">
            <w:rPr>
              <w:rFonts w:ascii="Tahoma" w:hAnsi="Tahoma" w:cs="Tahoma"/>
              <w:bCs/>
              <w:sz w:val="16"/>
              <w:szCs w:val="16"/>
            </w:rPr>
            <w:t>Έκδοση:</w:t>
          </w:r>
          <w:r w:rsidRPr="003352F3">
            <w:rPr>
              <w:rFonts w:ascii="Tahoma" w:hAnsi="Tahoma" w:cs="Tahoma"/>
              <w:bCs/>
              <w:sz w:val="16"/>
              <w:szCs w:val="16"/>
            </w:rPr>
            <w:t>2</w:t>
          </w:r>
          <w:r w:rsidRPr="00A67959">
            <w:rPr>
              <w:rFonts w:ascii="Tahoma" w:hAnsi="Tahoma" w:cs="Tahoma"/>
              <w:bCs/>
              <w:sz w:val="16"/>
              <w:szCs w:val="16"/>
              <w:vertAlign w:val="superscript"/>
            </w:rPr>
            <w:t>η</w:t>
          </w:r>
          <w:r w:rsidRPr="00A67959">
            <w:rPr>
              <w:rFonts w:ascii="Tahoma" w:hAnsi="Tahoma" w:cs="Tahoma"/>
              <w:bCs/>
              <w:sz w:val="16"/>
              <w:szCs w:val="16"/>
            </w:rPr>
            <w:t xml:space="preserve"> </w:t>
          </w:r>
        </w:p>
        <w:p w:rsidR="003352F3" w:rsidRPr="003352F3" w:rsidRDefault="003352F3" w:rsidP="0005407F">
          <w:pPr>
            <w:spacing w:before="0"/>
            <w:jc w:val="left"/>
            <w:rPr>
              <w:bCs/>
              <w:szCs w:val="20"/>
            </w:rPr>
          </w:pPr>
          <w:proofErr w:type="spellStart"/>
          <w:r>
            <w:rPr>
              <w:rFonts w:ascii="Tahoma" w:hAnsi="Tahoma" w:cs="Tahoma"/>
              <w:bCs/>
              <w:sz w:val="16"/>
              <w:szCs w:val="16"/>
            </w:rPr>
            <w:t>Η</w:t>
          </w:r>
          <w:r w:rsidRPr="00A67959">
            <w:rPr>
              <w:rFonts w:ascii="Tahoma" w:hAnsi="Tahoma" w:cs="Tahoma"/>
              <w:bCs/>
              <w:sz w:val="16"/>
              <w:szCs w:val="16"/>
            </w:rPr>
            <w:t>μ</w:t>
          </w:r>
          <w:proofErr w:type="spellEnd"/>
          <w:r w:rsidRPr="00A67959">
            <w:rPr>
              <w:rFonts w:ascii="Tahoma" w:hAnsi="Tahoma" w:cs="Tahoma"/>
              <w:bCs/>
              <w:sz w:val="16"/>
              <w:szCs w:val="16"/>
            </w:rPr>
            <w:t xml:space="preserve">. Έκδοσης: </w:t>
          </w:r>
          <w:r w:rsidR="0005407F" w:rsidRPr="009D1667">
            <w:rPr>
              <w:rFonts w:ascii="Tahoma" w:hAnsi="Tahoma" w:cs="Tahoma"/>
              <w:bCs/>
              <w:sz w:val="16"/>
              <w:szCs w:val="16"/>
            </w:rPr>
            <w:t>31</w:t>
          </w:r>
          <w:r w:rsidRPr="003352F3">
            <w:rPr>
              <w:rFonts w:ascii="Tahoma" w:hAnsi="Tahoma" w:cs="Tahoma"/>
              <w:bCs/>
              <w:sz w:val="16"/>
              <w:szCs w:val="16"/>
            </w:rPr>
            <w:t>.</w:t>
          </w:r>
          <w:r w:rsidR="0005407F" w:rsidRPr="009D1667">
            <w:rPr>
              <w:rFonts w:ascii="Tahoma" w:hAnsi="Tahoma" w:cs="Tahoma"/>
              <w:bCs/>
              <w:sz w:val="16"/>
              <w:szCs w:val="16"/>
            </w:rPr>
            <w:t>07</w:t>
          </w:r>
          <w:r w:rsidRPr="003352F3">
            <w:rPr>
              <w:rFonts w:ascii="Tahoma" w:hAnsi="Tahoma" w:cs="Tahoma"/>
              <w:bCs/>
              <w:sz w:val="16"/>
              <w:szCs w:val="16"/>
            </w:rPr>
            <w:t>.2019</w:t>
          </w:r>
        </w:p>
      </w:tc>
      <w:tc>
        <w:tcPr>
          <w:tcW w:w="2850" w:type="dxa"/>
          <w:shd w:val="clear" w:color="auto" w:fill="auto"/>
          <w:vAlign w:val="center"/>
        </w:tcPr>
        <w:p w:rsidR="003352F3" w:rsidRPr="00CB47BE" w:rsidRDefault="003352F3" w:rsidP="00D64987">
          <w:pPr>
            <w:spacing w:before="0"/>
            <w:ind w:left="400"/>
            <w:jc w:val="center"/>
            <w:rPr>
              <w:bCs/>
              <w:sz w:val="16"/>
              <w:szCs w:val="16"/>
            </w:rPr>
          </w:pPr>
        </w:p>
        <w:p w:rsidR="003352F3" w:rsidRPr="00CB47BE" w:rsidRDefault="003352F3" w:rsidP="00D64987">
          <w:pPr>
            <w:spacing w:before="0"/>
            <w:jc w:val="center"/>
            <w:rPr>
              <w:bCs/>
              <w:sz w:val="16"/>
              <w:szCs w:val="16"/>
            </w:rPr>
          </w:pPr>
          <w:r w:rsidRPr="00CB47BE">
            <w:rPr>
              <w:bCs/>
              <w:sz w:val="16"/>
              <w:szCs w:val="16"/>
            </w:rPr>
            <w:t xml:space="preserve">- </w:t>
          </w:r>
          <w:r w:rsidRPr="00CB47BE">
            <w:rPr>
              <w:bCs/>
              <w:sz w:val="16"/>
              <w:szCs w:val="16"/>
            </w:rPr>
            <w:fldChar w:fldCharType="begin"/>
          </w:r>
          <w:r w:rsidRPr="00CB47BE">
            <w:rPr>
              <w:bCs/>
              <w:sz w:val="16"/>
              <w:szCs w:val="16"/>
            </w:rPr>
            <w:instrText xml:space="preserve"> PAGE </w:instrText>
          </w:r>
          <w:r w:rsidRPr="00CB47BE">
            <w:rPr>
              <w:bCs/>
              <w:sz w:val="16"/>
              <w:szCs w:val="16"/>
            </w:rPr>
            <w:fldChar w:fldCharType="separate"/>
          </w:r>
          <w:r w:rsidR="00854C37">
            <w:rPr>
              <w:bCs/>
              <w:noProof/>
              <w:sz w:val="16"/>
              <w:szCs w:val="16"/>
            </w:rPr>
            <w:t>2</w:t>
          </w:r>
          <w:r w:rsidRPr="00CB47BE">
            <w:rPr>
              <w:bCs/>
              <w:sz w:val="16"/>
              <w:szCs w:val="16"/>
            </w:rPr>
            <w:fldChar w:fldCharType="end"/>
          </w:r>
          <w:r w:rsidRPr="00CB47BE">
            <w:rPr>
              <w:bCs/>
              <w:sz w:val="16"/>
              <w:szCs w:val="16"/>
            </w:rPr>
            <w:t xml:space="preserve"> -</w:t>
          </w:r>
        </w:p>
      </w:tc>
      <w:tc>
        <w:tcPr>
          <w:tcW w:w="3387" w:type="dxa"/>
          <w:shd w:val="clear" w:color="auto" w:fill="auto"/>
          <w:vAlign w:val="center"/>
        </w:tcPr>
        <w:p w:rsidR="003352F3" w:rsidRPr="00CB47BE" w:rsidRDefault="003352F3" w:rsidP="00D64987">
          <w:pPr>
            <w:jc w:val="right"/>
            <w:rPr>
              <w:bCs/>
              <w:szCs w:val="20"/>
            </w:rPr>
          </w:pPr>
          <w:r w:rsidRPr="00CD3B4F">
            <w:rPr>
              <w:noProof/>
              <w:sz w:val="24"/>
            </w:rPr>
            <w:drawing>
              <wp:inline distT="0" distB="0" distL="0" distR="0" wp14:anchorId="6B84C2B6" wp14:editId="5F2EB17B">
                <wp:extent cx="698500" cy="414020"/>
                <wp:effectExtent l="19050" t="0" r="6350" b="0"/>
                <wp:docPr id="2"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srcRect/>
                        <a:stretch>
                          <a:fillRect/>
                        </a:stretch>
                      </pic:blipFill>
                      <pic:spPr bwMode="auto">
                        <a:xfrm>
                          <a:off x="0" y="0"/>
                          <a:ext cx="698500" cy="414020"/>
                        </a:xfrm>
                        <a:prstGeom prst="rect">
                          <a:avLst/>
                        </a:prstGeom>
                        <a:noFill/>
                        <a:ln w="9525">
                          <a:noFill/>
                          <a:miter lim="800000"/>
                          <a:headEnd/>
                          <a:tailEnd/>
                        </a:ln>
                      </pic:spPr>
                    </pic:pic>
                  </a:graphicData>
                </a:graphic>
              </wp:inline>
            </w:drawing>
          </w:r>
        </w:p>
      </w:tc>
    </w:tr>
  </w:tbl>
  <w:p w:rsidR="003352F3" w:rsidRPr="00131DE4" w:rsidRDefault="003352F3" w:rsidP="003352F3">
    <w:pPr>
      <w:pStyle w:val="a5"/>
    </w:pPr>
  </w:p>
  <w:p w:rsidR="003352F3" w:rsidRDefault="003352F3">
    <w:pPr>
      <w:pStyle w:val="a5"/>
    </w:pPr>
  </w:p>
  <w:p w:rsidR="00885C56" w:rsidRPr="00131DE4" w:rsidRDefault="00885C56" w:rsidP="00654A1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6B6" w:rsidRDefault="004F26B6" w:rsidP="00882E5E">
      <w:r>
        <w:separator/>
      </w:r>
    </w:p>
  </w:footnote>
  <w:footnote w:type="continuationSeparator" w:id="0">
    <w:p w:rsidR="004F26B6" w:rsidRDefault="004F26B6" w:rsidP="00882E5E">
      <w:r>
        <w:continuationSeparator/>
      </w:r>
    </w:p>
  </w:footnote>
  <w:footnote w:id="1">
    <w:p w:rsidR="00A05C29" w:rsidRPr="00327AEB" w:rsidRDefault="00A05C29" w:rsidP="00A05C29">
      <w:pPr>
        <w:pStyle w:val="a9"/>
        <w:spacing w:before="60" w:after="120"/>
        <w:ind w:left="284" w:hanging="284"/>
        <w:rPr>
          <w:rFonts w:ascii="Tahoma" w:hAnsi="Tahoma" w:cs="Tahoma"/>
        </w:rPr>
      </w:pPr>
      <w:r w:rsidRPr="0051440C">
        <w:rPr>
          <w:rStyle w:val="af2"/>
          <w:rFonts w:ascii="Tahoma" w:hAnsi="Tahoma" w:cs="Tahoma"/>
        </w:rPr>
        <w:footnoteRef/>
      </w:r>
      <w:r w:rsidRPr="0051440C">
        <w:rPr>
          <w:rFonts w:ascii="Tahoma" w:hAnsi="Tahoma" w:cs="Tahoma"/>
        </w:rPr>
        <w:t xml:space="preserve">   </w:t>
      </w:r>
      <w:r w:rsidRPr="0051440C">
        <w:rPr>
          <w:rFonts w:ascii="Tahoma" w:hAnsi="Tahoma" w:cs="Tahoma"/>
          <w:bCs/>
          <w:sz w:val="18"/>
          <w:szCs w:val="18"/>
        </w:rPr>
        <w:t>Δηλ. τα βήματα και οι προθεσμίες ισχύουν και για το Έγγραφο Διοικητικού Ελέγχου</w:t>
      </w:r>
      <w:r w:rsidRPr="0051440C">
        <w:rPr>
          <w:rFonts w:ascii="Tahoma" w:hAnsi="Tahoma" w:cs="Tahoma"/>
          <w:bCs/>
          <w:i/>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00B6B626"/>
    <w:lvl w:ilvl="0">
      <w:start w:val="1"/>
      <w:numFmt w:val="bullet"/>
      <w:pStyle w:val="4"/>
      <w:lvlText w:val=""/>
      <w:lvlJc w:val="left"/>
      <w:pPr>
        <w:tabs>
          <w:tab w:val="num" w:pos="1209"/>
        </w:tabs>
        <w:ind w:left="1209"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1AB7BB3"/>
    <w:multiLevelType w:val="hybridMultilevel"/>
    <w:tmpl w:val="BE9620B4"/>
    <w:lvl w:ilvl="0" w:tplc="0408000D">
      <w:start w:val="1"/>
      <w:numFmt w:val="bullet"/>
      <w:lvlText w:val=""/>
      <w:lvlJc w:val="left"/>
      <w:pPr>
        <w:ind w:left="1126" w:hanging="360"/>
      </w:pPr>
      <w:rPr>
        <w:rFonts w:ascii="Wingdings" w:hAnsi="Wingdings" w:hint="default"/>
      </w:rPr>
    </w:lvl>
    <w:lvl w:ilvl="1" w:tplc="04080003" w:tentative="1">
      <w:start w:val="1"/>
      <w:numFmt w:val="bullet"/>
      <w:lvlText w:val="o"/>
      <w:lvlJc w:val="left"/>
      <w:pPr>
        <w:ind w:left="1846" w:hanging="360"/>
      </w:pPr>
      <w:rPr>
        <w:rFonts w:ascii="Courier New" w:hAnsi="Courier New" w:cs="Courier New" w:hint="default"/>
      </w:rPr>
    </w:lvl>
    <w:lvl w:ilvl="2" w:tplc="04080005" w:tentative="1">
      <w:start w:val="1"/>
      <w:numFmt w:val="bullet"/>
      <w:lvlText w:val=""/>
      <w:lvlJc w:val="left"/>
      <w:pPr>
        <w:ind w:left="2566" w:hanging="360"/>
      </w:pPr>
      <w:rPr>
        <w:rFonts w:ascii="Wingdings" w:hAnsi="Wingdings" w:hint="default"/>
      </w:rPr>
    </w:lvl>
    <w:lvl w:ilvl="3" w:tplc="04080001" w:tentative="1">
      <w:start w:val="1"/>
      <w:numFmt w:val="bullet"/>
      <w:lvlText w:val=""/>
      <w:lvlJc w:val="left"/>
      <w:pPr>
        <w:ind w:left="3286" w:hanging="360"/>
      </w:pPr>
      <w:rPr>
        <w:rFonts w:ascii="Symbol" w:hAnsi="Symbol" w:hint="default"/>
      </w:rPr>
    </w:lvl>
    <w:lvl w:ilvl="4" w:tplc="04080003" w:tentative="1">
      <w:start w:val="1"/>
      <w:numFmt w:val="bullet"/>
      <w:lvlText w:val="o"/>
      <w:lvlJc w:val="left"/>
      <w:pPr>
        <w:ind w:left="4006" w:hanging="360"/>
      </w:pPr>
      <w:rPr>
        <w:rFonts w:ascii="Courier New" w:hAnsi="Courier New" w:cs="Courier New" w:hint="default"/>
      </w:rPr>
    </w:lvl>
    <w:lvl w:ilvl="5" w:tplc="04080005" w:tentative="1">
      <w:start w:val="1"/>
      <w:numFmt w:val="bullet"/>
      <w:lvlText w:val=""/>
      <w:lvlJc w:val="left"/>
      <w:pPr>
        <w:ind w:left="4726" w:hanging="360"/>
      </w:pPr>
      <w:rPr>
        <w:rFonts w:ascii="Wingdings" w:hAnsi="Wingdings" w:hint="default"/>
      </w:rPr>
    </w:lvl>
    <w:lvl w:ilvl="6" w:tplc="04080001" w:tentative="1">
      <w:start w:val="1"/>
      <w:numFmt w:val="bullet"/>
      <w:lvlText w:val=""/>
      <w:lvlJc w:val="left"/>
      <w:pPr>
        <w:ind w:left="5446" w:hanging="360"/>
      </w:pPr>
      <w:rPr>
        <w:rFonts w:ascii="Symbol" w:hAnsi="Symbol" w:hint="default"/>
      </w:rPr>
    </w:lvl>
    <w:lvl w:ilvl="7" w:tplc="04080003" w:tentative="1">
      <w:start w:val="1"/>
      <w:numFmt w:val="bullet"/>
      <w:lvlText w:val="o"/>
      <w:lvlJc w:val="left"/>
      <w:pPr>
        <w:ind w:left="6166" w:hanging="360"/>
      </w:pPr>
      <w:rPr>
        <w:rFonts w:ascii="Courier New" w:hAnsi="Courier New" w:cs="Courier New" w:hint="default"/>
      </w:rPr>
    </w:lvl>
    <w:lvl w:ilvl="8" w:tplc="04080005" w:tentative="1">
      <w:start w:val="1"/>
      <w:numFmt w:val="bullet"/>
      <w:lvlText w:val=""/>
      <w:lvlJc w:val="left"/>
      <w:pPr>
        <w:ind w:left="6886" w:hanging="360"/>
      </w:pPr>
      <w:rPr>
        <w:rFonts w:ascii="Wingdings" w:hAnsi="Wingdings" w:hint="default"/>
      </w:rPr>
    </w:lvl>
  </w:abstractNum>
  <w:abstractNum w:abstractNumId="3">
    <w:nsid w:val="128E109E"/>
    <w:multiLevelType w:val="hybridMultilevel"/>
    <w:tmpl w:val="284651D4"/>
    <w:lvl w:ilvl="0" w:tplc="56EC2DBE">
      <w:start w:val="1"/>
      <w:numFmt w:val="bullet"/>
      <w:pStyle w:val="2"/>
      <w:lvlText w:val=""/>
      <w:lvlJc w:val="left"/>
      <w:pPr>
        <w:ind w:left="643" w:hanging="360"/>
      </w:pPr>
      <w:rPr>
        <w:rFonts w:ascii="Wingdings" w:hAnsi="Wingdings" w:hint="default"/>
        <w:sz w:val="14"/>
      </w:rPr>
    </w:lvl>
    <w:lvl w:ilvl="1" w:tplc="04080001" w:tentative="1">
      <w:start w:val="1"/>
      <w:numFmt w:val="bullet"/>
      <w:lvlText w:val="o"/>
      <w:lvlJc w:val="left"/>
      <w:pPr>
        <w:ind w:left="1363" w:hanging="360"/>
      </w:pPr>
      <w:rPr>
        <w:rFonts w:ascii="Courier New" w:hAnsi="Courier New" w:cs="Courier New" w:hint="default"/>
      </w:rPr>
    </w:lvl>
    <w:lvl w:ilvl="2" w:tplc="0408001B" w:tentative="1">
      <w:start w:val="1"/>
      <w:numFmt w:val="bullet"/>
      <w:lvlText w:val=""/>
      <w:lvlJc w:val="left"/>
      <w:pPr>
        <w:ind w:left="2083" w:hanging="360"/>
      </w:pPr>
      <w:rPr>
        <w:rFonts w:ascii="Wingdings" w:hAnsi="Wingdings"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4">
    <w:nsid w:val="1D2B33EF"/>
    <w:multiLevelType w:val="multilevel"/>
    <w:tmpl w:val="0408001D"/>
    <w:styleLink w:val="Heading2K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D766DB3"/>
    <w:multiLevelType w:val="hybridMultilevel"/>
    <w:tmpl w:val="81C022C6"/>
    <w:lvl w:ilvl="0" w:tplc="7D62A2C8">
      <w:start w:val="1"/>
      <w:numFmt w:val="bullet"/>
      <w:lvlText w:val=""/>
      <w:lvlJc w:val="left"/>
      <w:pPr>
        <w:ind w:left="3479" w:hanging="360"/>
      </w:pPr>
      <w:rPr>
        <w:rFonts w:ascii="Wingdings 2" w:hAnsi="Wingdings 2" w:hint="default"/>
      </w:rPr>
    </w:lvl>
    <w:lvl w:ilvl="1" w:tplc="04080003">
      <w:start w:val="1"/>
      <w:numFmt w:val="bullet"/>
      <w:lvlText w:val="o"/>
      <w:lvlJc w:val="left"/>
      <w:pPr>
        <w:ind w:left="4199" w:hanging="360"/>
      </w:pPr>
      <w:rPr>
        <w:rFonts w:ascii="Courier New" w:hAnsi="Courier New" w:cs="Courier New" w:hint="default"/>
      </w:rPr>
    </w:lvl>
    <w:lvl w:ilvl="2" w:tplc="04080005" w:tentative="1">
      <w:start w:val="1"/>
      <w:numFmt w:val="bullet"/>
      <w:lvlText w:val=""/>
      <w:lvlJc w:val="left"/>
      <w:pPr>
        <w:ind w:left="4919" w:hanging="360"/>
      </w:pPr>
      <w:rPr>
        <w:rFonts w:ascii="Wingdings" w:hAnsi="Wingdings" w:hint="default"/>
      </w:rPr>
    </w:lvl>
    <w:lvl w:ilvl="3" w:tplc="04080001" w:tentative="1">
      <w:start w:val="1"/>
      <w:numFmt w:val="bullet"/>
      <w:lvlText w:val=""/>
      <w:lvlJc w:val="left"/>
      <w:pPr>
        <w:ind w:left="5639" w:hanging="360"/>
      </w:pPr>
      <w:rPr>
        <w:rFonts w:ascii="Symbol" w:hAnsi="Symbol" w:hint="default"/>
      </w:rPr>
    </w:lvl>
    <w:lvl w:ilvl="4" w:tplc="04080003" w:tentative="1">
      <w:start w:val="1"/>
      <w:numFmt w:val="bullet"/>
      <w:lvlText w:val="o"/>
      <w:lvlJc w:val="left"/>
      <w:pPr>
        <w:ind w:left="6359" w:hanging="360"/>
      </w:pPr>
      <w:rPr>
        <w:rFonts w:ascii="Courier New" w:hAnsi="Courier New" w:cs="Courier New" w:hint="default"/>
      </w:rPr>
    </w:lvl>
    <w:lvl w:ilvl="5" w:tplc="04080005" w:tentative="1">
      <w:start w:val="1"/>
      <w:numFmt w:val="bullet"/>
      <w:lvlText w:val=""/>
      <w:lvlJc w:val="left"/>
      <w:pPr>
        <w:ind w:left="7079" w:hanging="360"/>
      </w:pPr>
      <w:rPr>
        <w:rFonts w:ascii="Wingdings" w:hAnsi="Wingdings" w:hint="default"/>
      </w:rPr>
    </w:lvl>
    <w:lvl w:ilvl="6" w:tplc="04080001" w:tentative="1">
      <w:start w:val="1"/>
      <w:numFmt w:val="bullet"/>
      <w:lvlText w:val=""/>
      <w:lvlJc w:val="left"/>
      <w:pPr>
        <w:ind w:left="7799" w:hanging="360"/>
      </w:pPr>
      <w:rPr>
        <w:rFonts w:ascii="Symbol" w:hAnsi="Symbol" w:hint="default"/>
      </w:rPr>
    </w:lvl>
    <w:lvl w:ilvl="7" w:tplc="04080003" w:tentative="1">
      <w:start w:val="1"/>
      <w:numFmt w:val="bullet"/>
      <w:lvlText w:val="o"/>
      <w:lvlJc w:val="left"/>
      <w:pPr>
        <w:ind w:left="8519" w:hanging="360"/>
      </w:pPr>
      <w:rPr>
        <w:rFonts w:ascii="Courier New" w:hAnsi="Courier New" w:cs="Courier New" w:hint="default"/>
      </w:rPr>
    </w:lvl>
    <w:lvl w:ilvl="8" w:tplc="04080005" w:tentative="1">
      <w:start w:val="1"/>
      <w:numFmt w:val="bullet"/>
      <w:lvlText w:val=""/>
      <w:lvlJc w:val="left"/>
      <w:pPr>
        <w:ind w:left="9239" w:hanging="360"/>
      </w:pPr>
      <w:rPr>
        <w:rFonts w:ascii="Wingdings" w:hAnsi="Wingdings" w:hint="default"/>
      </w:rPr>
    </w:lvl>
  </w:abstractNum>
  <w:abstractNum w:abstractNumId="6">
    <w:nsid w:val="230D5380"/>
    <w:multiLevelType w:val="multilevel"/>
    <w:tmpl w:val="F692DFD4"/>
    <w:lvl w:ilvl="0">
      <w:start w:val="1"/>
      <w:numFmt w:val="upperRoman"/>
      <w:pStyle w:val="1"/>
      <w:lvlText w:val="Λειτουργική Περιοχή %1:"/>
      <w:lvlJc w:val="left"/>
      <w:pPr>
        <w:ind w:left="432" w:hanging="432"/>
      </w:pPr>
      <w:rPr>
        <w:rFonts w:hint="default"/>
      </w:rPr>
    </w:lvl>
    <w:lvl w:ilvl="1">
      <w:start w:val="1"/>
      <w:numFmt w:val="decimal"/>
      <w:pStyle w:val="20"/>
      <w:lvlText w:val="Διαδικασία Δ%1_%2:"/>
      <w:lvlJc w:val="left"/>
      <w:pPr>
        <w:ind w:left="2136" w:hanging="576"/>
      </w:pPr>
      <w:rPr>
        <w:rFonts w:hint="default"/>
      </w:rPr>
    </w:lvl>
    <w:lvl w:ilvl="2">
      <w:start w:val="1"/>
      <w:numFmt w:val="decimal"/>
      <w:lvlRestart w:val="1"/>
      <w:pStyle w:val="3"/>
      <w:lvlText w:val="Διαδικασία Δ%1_%2:"/>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nsid w:val="3FC223CD"/>
    <w:multiLevelType w:val="hybridMultilevel"/>
    <w:tmpl w:val="35F43C6C"/>
    <w:lvl w:ilvl="0" w:tplc="7D62A2C8">
      <w:start w:val="1"/>
      <w:numFmt w:val="bullet"/>
      <w:lvlText w:val=""/>
      <w:lvlJc w:val="left"/>
      <w:pPr>
        <w:ind w:left="720" w:hanging="360"/>
      </w:pPr>
      <w:rPr>
        <w:rFonts w:ascii="Wingdings 2" w:hAnsi="Wingdings 2"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0942097"/>
    <w:multiLevelType w:val="hybridMultilevel"/>
    <w:tmpl w:val="0B924B8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7710DFB"/>
    <w:multiLevelType w:val="hybridMultilevel"/>
    <w:tmpl w:val="0244382E"/>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540A5060"/>
    <w:multiLevelType w:val="hybridMultilevel"/>
    <w:tmpl w:val="803E414C"/>
    <w:lvl w:ilvl="0" w:tplc="E6A8499A">
      <w:start w:val="1"/>
      <w:numFmt w:val="bullet"/>
      <w:lvlText w:val=""/>
      <w:lvlJc w:val="left"/>
      <w:pPr>
        <w:ind w:left="3479" w:hanging="360"/>
      </w:pPr>
      <w:rPr>
        <w:rFonts w:ascii="Wingdings" w:hAnsi="Wingdings" w:hint="default"/>
      </w:rPr>
    </w:lvl>
    <w:lvl w:ilvl="1" w:tplc="04080003">
      <w:start w:val="1"/>
      <w:numFmt w:val="bullet"/>
      <w:lvlText w:val="o"/>
      <w:lvlJc w:val="left"/>
      <w:pPr>
        <w:ind w:left="4199" w:hanging="360"/>
      </w:pPr>
      <w:rPr>
        <w:rFonts w:ascii="Courier New" w:hAnsi="Courier New" w:cs="Courier New" w:hint="default"/>
      </w:rPr>
    </w:lvl>
    <w:lvl w:ilvl="2" w:tplc="04080005" w:tentative="1">
      <w:start w:val="1"/>
      <w:numFmt w:val="bullet"/>
      <w:lvlText w:val=""/>
      <w:lvlJc w:val="left"/>
      <w:pPr>
        <w:ind w:left="4919" w:hanging="360"/>
      </w:pPr>
      <w:rPr>
        <w:rFonts w:ascii="Wingdings" w:hAnsi="Wingdings" w:hint="default"/>
      </w:rPr>
    </w:lvl>
    <w:lvl w:ilvl="3" w:tplc="04080001" w:tentative="1">
      <w:start w:val="1"/>
      <w:numFmt w:val="bullet"/>
      <w:lvlText w:val=""/>
      <w:lvlJc w:val="left"/>
      <w:pPr>
        <w:ind w:left="5639" w:hanging="360"/>
      </w:pPr>
      <w:rPr>
        <w:rFonts w:ascii="Symbol" w:hAnsi="Symbol" w:hint="default"/>
      </w:rPr>
    </w:lvl>
    <w:lvl w:ilvl="4" w:tplc="04080003" w:tentative="1">
      <w:start w:val="1"/>
      <w:numFmt w:val="bullet"/>
      <w:lvlText w:val="o"/>
      <w:lvlJc w:val="left"/>
      <w:pPr>
        <w:ind w:left="6359" w:hanging="360"/>
      </w:pPr>
      <w:rPr>
        <w:rFonts w:ascii="Courier New" w:hAnsi="Courier New" w:cs="Courier New" w:hint="default"/>
      </w:rPr>
    </w:lvl>
    <w:lvl w:ilvl="5" w:tplc="04080005" w:tentative="1">
      <w:start w:val="1"/>
      <w:numFmt w:val="bullet"/>
      <w:lvlText w:val=""/>
      <w:lvlJc w:val="left"/>
      <w:pPr>
        <w:ind w:left="7079" w:hanging="360"/>
      </w:pPr>
      <w:rPr>
        <w:rFonts w:ascii="Wingdings" w:hAnsi="Wingdings" w:hint="default"/>
      </w:rPr>
    </w:lvl>
    <w:lvl w:ilvl="6" w:tplc="04080001" w:tentative="1">
      <w:start w:val="1"/>
      <w:numFmt w:val="bullet"/>
      <w:lvlText w:val=""/>
      <w:lvlJc w:val="left"/>
      <w:pPr>
        <w:ind w:left="7799" w:hanging="360"/>
      </w:pPr>
      <w:rPr>
        <w:rFonts w:ascii="Symbol" w:hAnsi="Symbol" w:hint="default"/>
      </w:rPr>
    </w:lvl>
    <w:lvl w:ilvl="7" w:tplc="04080003" w:tentative="1">
      <w:start w:val="1"/>
      <w:numFmt w:val="bullet"/>
      <w:lvlText w:val="o"/>
      <w:lvlJc w:val="left"/>
      <w:pPr>
        <w:ind w:left="8519" w:hanging="360"/>
      </w:pPr>
      <w:rPr>
        <w:rFonts w:ascii="Courier New" w:hAnsi="Courier New" w:cs="Courier New" w:hint="default"/>
      </w:rPr>
    </w:lvl>
    <w:lvl w:ilvl="8" w:tplc="04080005" w:tentative="1">
      <w:start w:val="1"/>
      <w:numFmt w:val="bullet"/>
      <w:lvlText w:val=""/>
      <w:lvlJc w:val="left"/>
      <w:pPr>
        <w:ind w:left="9239" w:hanging="360"/>
      </w:pPr>
      <w:rPr>
        <w:rFonts w:ascii="Wingdings" w:hAnsi="Wingdings" w:hint="default"/>
      </w:rPr>
    </w:lvl>
  </w:abstractNum>
  <w:abstractNum w:abstractNumId="11">
    <w:nsid w:val="5C031B8F"/>
    <w:multiLevelType w:val="hybridMultilevel"/>
    <w:tmpl w:val="AC0A87F8"/>
    <w:lvl w:ilvl="0" w:tplc="56EC2DBE">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0408001B">
      <w:numFmt w:val="bullet"/>
      <w:lvlText w:val="•"/>
      <w:lvlJc w:val="left"/>
      <w:pPr>
        <w:ind w:left="2443" w:hanging="720"/>
      </w:pPr>
      <w:rPr>
        <w:rFonts w:ascii="Arial Narrow" w:eastAsia="Times New Roman" w:hAnsi="Arial Narrow" w:cs="Times New Roman" w:hint="default"/>
      </w:rPr>
    </w:lvl>
    <w:lvl w:ilvl="3" w:tplc="0408000F" w:tentative="1">
      <w:start w:val="1"/>
      <w:numFmt w:val="bullet"/>
      <w:lvlText w:val=""/>
      <w:lvlJc w:val="left"/>
      <w:pPr>
        <w:ind w:left="2803" w:hanging="360"/>
      </w:pPr>
      <w:rPr>
        <w:rFonts w:ascii="Symbol" w:hAnsi="Symbol" w:hint="default"/>
      </w:rPr>
    </w:lvl>
    <w:lvl w:ilvl="4" w:tplc="04080019" w:tentative="1">
      <w:start w:val="1"/>
      <w:numFmt w:val="bullet"/>
      <w:lvlText w:val="o"/>
      <w:lvlJc w:val="left"/>
      <w:pPr>
        <w:ind w:left="3523" w:hanging="360"/>
      </w:pPr>
      <w:rPr>
        <w:rFonts w:ascii="Courier New" w:hAnsi="Courier New" w:cs="Courier New" w:hint="default"/>
      </w:rPr>
    </w:lvl>
    <w:lvl w:ilvl="5" w:tplc="0408001B" w:tentative="1">
      <w:start w:val="1"/>
      <w:numFmt w:val="bullet"/>
      <w:lvlText w:val=""/>
      <w:lvlJc w:val="left"/>
      <w:pPr>
        <w:ind w:left="4243" w:hanging="360"/>
      </w:pPr>
      <w:rPr>
        <w:rFonts w:ascii="Wingdings" w:hAnsi="Wingdings" w:hint="default"/>
      </w:rPr>
    </w:lvl>
    <w:lvl w:ilvl="6" w:tplc="0408000F" w:tentative="1">
      <w:start w:val="1"/>
      <w:numFmt w:val="bullet"/>
      <w:lvlText w:val=""/>
      <w:lvlJc w:val="left"/>
      <w:pPr>
        <w:ind w:left="4963" w:hanging="360"/>
      </w:pPr>
      <w:rPr>
        <w:rFonts w:ascii="Symbol" w:hAnsi="Symbol" w:hint="default"/>
      </w:rPr>
    </w:lvl>
    <w:lvl w:ilvl="7" w:tplc="04080019" w:tentative="1">
      <w:start w:val="1"/>
      <w:numFmt w:val="bullet"/>
      <w:lvlText w:val="o"/>
      <w:lvlJc w:val="left"/>
      <w:pPr>
        <w:ind w:left="5683" w:hanging="360"/>
      </w:pPr>
      <w:rPr>
        <w:rFonts w:ascii="Courier New" w:hAnsi="Courier New" w:cs="Courier New" w:hint="default"/>
      </w:rPr>
    </w:lvl>
    <w:lvl w:ilvl="8" w:tplc="0408001B" w:tentative="1">
      <w:start w:val="1"/>
      <w:numFmt w:val="bullet"/>
      <w:lvlText w:val=""/>
      <w:lvlJc w:val="left"/>
      <w:pPr>
        <w:ind w:left="6403" w:hanging="360"/>
      </w:pPr>
      <w:rPr>
        <w:rFonts w:ascii="Wingdings" w:hAnsi="Wingdings" w:hint="default"/>
      </w:rPr>
    </w:lvl>
  </w:abstractNum>
  <w:abstractNum w:abstractNumId="12">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6E910A0E"/>
    <w:multiLevelType w:val="hybridMultilevel"/>
    <w:tmpl w:val="D576AC0A"/>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72EA38C9"/>
    <w:multiLevelType w:val="multilevel"/>
    <w:tmpl w:val="5A8AC94E"/>
    <w:lvl w:ilvl="0">
      <w:start w:val="4"/>
      <w:numFmt w:val="decimal"/>
      <w:lvlText w:val="%1"/>
      <w:lvlJc w:val="left"/>
      <w:pPr>
        <w:ind w:left="360" w:hanging="360"/>
      </w:pPr>
      <w:rPr>
        <w:rFonts w:hint="default"/>
      </w:rPr>
    </w:lvl>
    <w:lvl w:ilvl="1">
      <w:start w:val="1"/>
      <w:numFmt w:val="decimal"/>
      <w:lvlText w:val="%1.%2"/>
      <w:lvlJc w:val="left"/>
      <w:pPr>
        <w:ind w:left="319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796B4FB0"/>
    <w:multiLevelType w:val="hybridMultilevel"/>
    <w:tmpl w:val="97901ADE"/>
    <w:lvl w:ilvl="0" w:tplc="56EC2DBE">
      <w:start w:val="1"/>
      <w:numFmt w:val="bullet"/>
      <w:pStyle w:val="a"/>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16">
    <w:nsid w:val="7D3772CB"/>
    <w:multiLevelType w:val="hybridMultilevel"/>
    <w:tmpl w:val="4100E6DE"/>
    <w:lvl w:ilvl="0" w:tplc="04080001">
      <w:start w:val="1"/>
      <w:numFmt w:val="bullet"/>
      <w:lvlText w:val=""/>
      <w:lvlJc w:val="left"/>
      <w:pPr>
        <w:ind w:left="928"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648" w:hanging="360"/>
      </w:pPr>
      <w:rPr>
        <w:rFonts w:ascii="Courier New" w:hAnsi="Courier New" w:cs="Courier New" w:hint="default"/>
      </w:rPr>
    </w:lvl>
    <w:lvl w:ilvl="2" w:tplc="04080005" w:tentative="1">
      <w:start w:val="1"/>
      <w:numFmt w:val="bullet"/>
      <w:lvlText w:val=""/>
      <w:lvlJc w:val="left"/>
      <w:pPr>
        <w:ind w:left="2368" w:hanging="360"/>
      </w:pPr>
      <w:rPr>
        <w:rFonts w:ascii="Wingdings" w:hAnsi="Wingdings" w:hint="default"/>
      </w:rPr>
    </w:lvl>
    <w:lvl w:ilvl="3" w:tplc="04080001">
      <w:start w:val="1"/>
      <w:numFmt w:val="bullet"/>
      <w:lvlText w:val=""/>
      <w:lvlJc w:val="left"/>
      <w:pPr>
        <w:ind w:left="3088" w:hanging="360"/>
      </w:pPr>
      <w:rPr>
        <w:rFonts w:ascii="Symbol" w:hAnsi="Symbol" w:hint="default"/>
      </w:rPr>
    </w:lvl>
    <w:lvl w:ilvl="4" w:tplc="04080003" w:tentative="1">
      <w:start w:val="1"/>
      <w:numFmt w:val="bullet"/>
      <w:lvlText w:val="o"/>
      <w:lvlJc w:val="left"/>
      <w:pPr>
        <w:ind w:left="3808" w:hanging="360"/>
      </w:pPr>
      <w:rPr>
        <w:rFonts w:ascii="Courier New" w:hAnsi="Courier New" w:cs="Courier New" w:hint="default"/>
      </w:rPr>
    </w:lvl>
    <w:lvl w:ilvl="5" w:tplc="04080005" w:tentative="1">
      <w:start w:val="1"/>
      <w:numFmt w:val="bullet"/>
      <w:lvlText w:val=""/>
      <w:lvlJc w:val="left"/>
      <w:pPr>
        <w:ind w:left="4528" w:hanging="360"/>
      </w:pPr>
      <w:rPr>
        <w:rFonts w:ascii="Wingdings" w:hAnsi="Wingdings" w:hint="default"/>
      </w:rPr>
    </w:lvl>
    <w:lvl w:ilvl="6" w:tplc="04080001" w:tentative="1">
      <w:start w:val="1"/>
      <w:numFmt w:val="bullet"/>
      <w:lvlText w:val=""/>
      <w:lvlJc w:val="left"/>
      <w:pPr>
        <w:ind w:left="5248" w:hanging="360"/>
      </w:pPr>
      <w:rPr>
        <w:rFonts w:ascii="Symbol" w:hAnsi="Symbol" w:hint="default"/>
      </w:rPr>
    </w:lvl>
    <w:lvl w:ilvl="7" w:tplc="04080003" w:tentative="1">
      <w:start w:val="1"/>
      <w:numFmt w:val="bullet"/>
      <w:lvlText w:val="o"/>
      <w:lvlJc w:val="left"/>
      <w:pPr>
        <w:ind w:left="5968" w:hanging="360"/>
      </w:pPr>
      <w:rPr>
        <w:rFonts w:ascii="Courier New" w:hAnsi="Courier New" w:cs="Courier New" w:hint="default"/>
      </w:rPr>
    </w:lvl>
    <w:lvl w:ilvl="8" w:tplc="04080005" w:tentative="1">
      <w:start w:val="1"/>
      <w:numFmt w:val="bullet"/>
      <w:lvlText w:val=""/>
      <w:lvlJc w:val="left"/>
      <w:pPr>
        <w:ind w:left="6688" w:hanging="360"/>
      </w:pPr>
      <w:rPr>
        <w:rFonts w:ascii="Wingdings" w:hAnsi="Wingdings" w:hint="default"/>
      </w:rPr>
    </w:lvl>
  </w:abstractNum>
  <w:num w:numId="1">
    <w:abstractNumId w:val="12"/>
  </w:num>
  <w:num w:numId="2">
    <w:abstractNumId w:val="6"/>
  </w:num>
  <w:num w:numId="3">
    <w:abstractNumId w:val="4"/>
  </w:num>
  <w:num w:numId="4">
    <w:abstractNumId w:val="1"/>
  </w:num>
  <w:num w:numId="5">
    <w:abstractNumId w:val="3"/>
  </w:num>
  <w:num w:numId="6">
    <w:abstractNumId w:val="15"/>
  </w:num>
  <w:num w:numId="7">
    <w:abstractNumId w:val="11"/>
  </w:num>
  <w:num w:numId="8">
    <w:abstractNumId w:val="0"/>
  </w:num>
  <w:num w:numId="9">
    <w:abstractNumId w:val="14"/>
  </w:num>
  <w:num w:numId="10">
    <w:abstractNumId w:val="5"/>
  </w:num>
  <w:num w:numId="11">
    <w:abstractNumId w:val="13"/>
  </w:num>
  <w:num w:numId="12">
    <w:abstractNumId w:val="9"/>
  </w:num>
  <w:num w:numId="13">
    <w:abstractNumId w:val="7"/>
  </w:num>
  <w:num w:numId="14">
    <w:abstractNumId w:val="10"/>
  </w:num>
  <w:num w:numId="15">
    <w:abstractNumId w:val="16"/>
  </w:num>
  <w:num w:numId="16">
    <w:abstractNumId w:val="8"/>
  </w:num>
  <w:num w:numId="17">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E5E"/>
    <w:rsid w:val="000005F7"/>
    <w:rsid w:val="00000660"/>
    <w:rsid w:val="00000833"/>
    <w:rsid w:val="000026B3"/>
    <w:rsid w:val="00004740"/>
    <w:rsid w:val="00004785"/>
    <w:rsid w:val="000052BA"/>
    <w:rsid w:val="0001011A"/>
    <w:rsid w:val="00010C17"/>
    <w:rsid w:val="00011063"/>
    <w:rsid w:val="00011542"/>
    <w:rsid w:val="00012901"/>
    <w:rsid w:val="00013A59"/>
    <w:rsid w:val="00014293"/>
    <w:rsid w:val="00014D2E"/>
    <w:rsid w:val="00016C60"/>
    <w:rsid w:val="00016FC5"/>
    <w:rsid w:val="00017087"/>
    <w:rsid w:val="000171F1"/>
    <w:rsid w:val="000176FC"/>
    <w:rsid w:val="0002005F"/>
    <w:rsid w:val="00022888"/>
    <w:rsid w:val="00025166"/>
    <w:rsid w:val="000269FA"/>
    <w:rsid w:val="00026D0C"/>
    <w:rsid w:val="00027B72"/>
    <w:rsid w:val="0003000F"/>
    <w:rsid w:val="0003063B"/>
    <w:rsid w:val="0003066A"/>
    <w:rsid w:val="000309B2"/>
    <w:rsid w:val="00033074"/>
    <w:rsid w:val="0003499F"/>
    <w:rsid w:val="000358DC"/>
    <w:rsid w:val="0003752F"/>
    <w:rsid w:val="00040D66"/>
    <w:rsid w:val="0004197D"/>
    <w:rsid w:val="00042951"/>
    <w:rsid w:val="00044222"/>
    <w:rsid w:val="00044E2B"/>
    <w:rsid w:val="000455C3"/>
    <w:rsid w:val="00047676"/>
    <w:rsid w:val="00047E75"/>
    <w:rsid w:val="00050021"/>
    <w:rsid w:val="00051841"/>
    <w:rsid w:val="00052444"/>
    <w:rsid w:val="00052F29"/>
    <w:rsid w:val="000535C3"/>
    <w:rsid w:val="00053D6A"/>
    <w:rsid w:val="0005407F"/>
    <w:rsid w:val="00054DA3"/>
    <w:rsid w:val="00055240"/>
    <w:rsid w:val="0005527F"/>
    <w:rsid w:val="0005673F"/>
    <w:rsid w:val="000568B5"/>
    <w:rsid w:val="000568BB"/>
    <w:rsid w:val="0005698B"/>
    <w:rsid w:val="000579BD"/>
    <w:rsid w:val="000607F3"/>
    <w:rsid w:val="0006096B"/>
    <w:rsid w:val="00060D76"/>
    <w:rsid w:val="0006197C"/>
    <w:rsid w:val="00062212"/>
    <w:rsid w:val="000655D5"/>
    <w:rsid w:val="0006580A"/>
    <w:rsid w:val="00065B66"/>
    <w:rsid w:val="00066567"/>
    <w:rsid w:val="00066709"/>
    <w:rsid w:val="0007094B"/>
    <w:rsid w:val="000710DE"/>
    <w:rsid w:val="00071749"/>
    <w:rsid w:val="00071B6B"/>
    <w:rsid w:val="000726DA"/>
    <w:rsid w:val="00072BB2"/>
    <w:rsid w:val="00072F93"/>
    <w:rsid w:val="00073507"/>
    <w:rsid w:val="0007391E"/>
    <w:rsid w:val="00073EC3"/>
    <w:rsid w:val="00074510"/>
    <w:rsid w:val="00074D2D"/>
    <w:rsid w:val="000756EE"/>
    <w:rsid w:val="000759CC"/>
    <w:rsid w:val="00075E59"/>
    <w:rsid w:val="00076207"/>
    <w:rsid w:val="000763B1"/>
    <w:rsid w:val="00081656"/>
    <w:rsid w:val="000816E9"/>
    <w:rsid w:val="00081D78"/>
    <w:rsid w:val="0008207E"/>
    <w:rsid w:val="00082576"/>
    <w:rsid w:val="00085597"/>
    <w:rsid w:val="00085790"/>
    <w:rsid w:val="0008700B"/>
    <w:rsid w:val="0008725B"/>
    <w:rsid w:val="00090752"/>
    <w:rsid w:val="000907EA"/>
    <w:rsid w:val="000910D7"/>
    <w:rsid w:val="00091FA5"/>
    <w:rsid w:val="000928F1"/>
    <w:rsid w:val="00092D05"/>
    <w:rsid w:val="000953DC"/>
    <w:rsid w:val="00096576"/>
    <w:rsid w:val="0009759A"/>
    <w:rsid w:val="00097833"/>
    <w:rsid w:val="000A0FB4"/>
    <w:rsid w:val="000A1130"/>
    <w:rsid w:val="000A1D63"/>
    <w:rsid w:val="000A2F0F"/>
    <w:rsid w:val="000A3808"/>
    <w:rsid w:val="000A42B2"/>
    <w:rsid w:val="000A609A"/>
    <w:rsid w:val="000A6EF5"/>
    <w:rsid w:val="000A7AEB"/>
    <w:rsid w:val="000B0280"/>
    <w:rsid w:val="000B0814"/>
    <w:rsid w:val="000B0E78"/>
    <w:rsid w:val="000B1C1E"/>
    <w:rsid w:val="000B39F3"/>
    <w:rsid w:val="000B41AB"/>
    <w:rsid w:val="000B44C0"/>
    <w:rsid w:val="000B4619"/>
    <w:rsid w:val="000B485A"/>
    <w:rsid w:val="000B58F6"/>
    <w:rsid w:val="000B5E14"/>
    <w:rsid w:val="000B61A4"/>
    <w:rsid w:val="000B746C"/>
    <w:rsid w:val="000B7D93"/>
    <w:rsid w:val="000C35DA"/>
    <w:rsid w:val="000C38A7"/>
    <w:rsid w:val="000C38AA"/>
    <w:rsid w:val="000C61D0"/>
    <w:rsid w:val="000C6424"/>
    <w:rsid w:val="000C65EA"/>
    <w:rsid w:val="000C691A"/>
    <w:rsid w:val="000D3F78"/>
    <w:rsid w:val="000D41B8"/>
    <w:rsid w:val="000D5FB6"/>
    <w:rsid w:val="000D6FD7"/>
    <w:rsid w:val="000D7F35"/>
    <w:rsid w:val="000E12D6"/>
    <w:rsid w:val="000E18B3"/>
    <w:rsid w:val="000E2883"/>
    <w:rsid w:val="000E4607"/>
    <w:rsid w:val="000E4CC8"/>
    <w:rsid w:val="000E4E96"/>
    <w:rsid w:val="000E64E0"/>
    <w:rsid w:val="000E7582"/>
    <w:rsid w:val="000F00E5"/>
    <w:rsid w:val="000F3632"/>
    <w:rsid w:val="000F40BD"/>
    <w:rsid w:val="000F420A"/>
    <w:rsid w:val="000F430F"/>
    <w:rsid w:val="000F476F"/>
    <w:rsid w:val="000F52DE"/>
    <w:rsid w:val="000F7069"/>
    <w:rsid w:val="000F7702"/>
    <w:rsid w:val="000F7B2F"/>
    <w:rsid w:val="000F7FFD"/>
    <w:rsid w:val="00100772"/>
    <w:rsid w:val="00100F31"/>
    <w:rsid w:val="001018C2"/>
    <w:rsid w:val="00102782"/>
    <w:rsid w:val="00103DBB"/>
    <w:rsid w:val="00103E16"/>
    <w:rsid w:val="0010459A"/>
    <w:rsid w:val="00104CB3"/>
    <w:rsid w:val="0010680D"/>
    <w:rsid w:val="00106FFA"/>
    <w:rsid w:val="00111E9C"/>
    <w:rsid w:val="00112E4B"/>
    <w:rsid w:val="00112FD3"/>
    <w:rsid w:val="00113F02"/>
    <w:rsid w:val="001141C6"/>
    <w:rsid w:val="00114FFA"/>
    <w:rsid w:val="001155E5"/>
    <w:rsid w:val="00115A3C"/>
    <w:rsid w:val="00116B24"/>
    <w:rsid w:val="0012117D"/>
    <w:rsid w:val="0012121D"/>
    <w:rsid w:val="0012141B"/>
    <w:rsid w:val="00122851"/>
    <w:rsid w:val="001238ED"/>
    <w:rsid w:val="00125500"/>
    <w:rsid w:val="0012564F"/>
    <w:rsid w:val="00125C52"/>
    <w:rsid w:val="00130FB5"/>
    <w:rsid w:val="00130FCF"/>
    <w:rsid w:val="0013164C"/>
    <w:rsid w:val="00131DE4"/>
    <w:rsid w:val="00132A2E"/>
    <w:rsid w:val="00136608"/>
    <w:rsid w:val="00136E47"/>
    <w:rsid w:val="001370AC"/>
    <w:rsid w:val="001371A7"/>
    <w:rsid w:val="00137567"/>
    <w:rsid w:val="00137FE6"/>
    <w:rsid w:val="00140101"/>
    <w:rsid w:val="0014109D"/>
    <w:rsid w:val="00141AD9"/>
    <w:rsid w:val="001422FD"/>
    <w:rsid w:val="00143593"/>
    <w:rsid w:val="00143FC6"/>
    <w:rsid w:val="0014448A"/>
    <w:rsid w:val="00144F96"/>
    <w:rsid w:val="00145921"/>
    <w:rsid w:val="00145A14"/>
    <w:rsid w:val="00145A30"/>
    <w:rsid w:val="00145D20"/>
    <w:rsid w:val="00146FFC"/>
    <w:rsid w:val="001476B3"/>
    <w:rsid w:val="00147A78"/>
    <w:rsid w:val="00147C51"/>
    <w:rsid w:val="00150822"/>
    <w:rsid w:val="00151800"/>
    <w:rsid w:val="00152706"/>
    <w:rsid w:val="00152B33"/>
    <w:rsid w:val="00154587"/>
    <w:rsid w:val="00155D05"/>
    <w:rsid w:val="0015677A"/>
    <w:rsid w:val="00157F16"/>
    <w:rsid w:val="00160D4D"/>
    <w:rsid w:val="00160E7E"/>
    <w:rsid w:val="001619F2"/>
    <w:rsid w:val="00161A6E"/>
    <w:rsid w:val="00161DFF"/>
    <w:rsid w:val="00161EF7"/>
    <w:rsid w:val="001625CF"/>
    <w:rsid w:val="00162A45"/>
    <w:rsid w:val="001638DA"/>
    <w:rsid w:val="001653BC"/>
    <w:rsid w:val="00167BAF"/>
    <w:rsid w:val="00172310"/>
    <w:rsid w:val="0017244B"/>
    <w:rsid w:val="00172FF4"/>
    <w:rsid w:val="001745C3"/>
    <w:rsid w:val="0017567B"/>
    <w:rsid w:val="001759FC"/>
    <w:rsid w:val="001767C8"/>
    <w:rsid w:val="00176FE1"/>
    <w:rsid w:val="00180735"/>
    <w:rsid w:val="001818D1"/>
    <w:rsid w:val="00182025"/>
    <w:rsid w:val="001823BA"/>
    <w:rsid w:val="001823C0"/>
    <w:rsid w:val="00183AE0"/>
    <w:rsid w:val="00183E5F"/>
    <w:rsid w:val="00183F7C"/>
    <w:rsid w:val="001847B3"/>
    <w:rsid w:val="0018531E"/>
    <w:rsid w:val="001855CD"/>
    <w:rsid w:val="00185BBF"/>
    <w:rsid w:val="001878A1"/>
    <w:rsid w:val="0019006E"/>
    <w:rsid w:val="001912E6"/>
    <w:rsid w:val="00191B05"/>
    <w:rsid w:val="00193586"/>
    <w:rsid w:val="00194A48"/>
    <w:rsid w:val="001A02A5"/>
    <w:rsid w:val="001A0728"/>
    <w:rsid w:val="001A09FF"/>
    <w:rsid w:val="001A450D"/>
    <w:rsid w:val="001A6B86"/>
    <w:rsid w:val="001A6E94"/>
    <w:rsid w:val="001B1E03"/>
    <w:rsid w:val="001B2B29"/>
    <w:rsid w:val="001B4A83"/>
    <w:rsid w:val="001B684E"/>
    <w:rsid w:val="001B6AA0"/>
    <w:rsid w:val="001C3566"/>
    <w:rsid w:val="001C3603"/>
    <w:rsid w:val="001C3DFA"/>
    <w:rsid w:val="001C4CCA"/>
    <w:rsid w:val="001C55AE"/>
    <w:rsid w:val="001C57C2"/>
    <w:rsid w:val="001C5DA4"/>
    <w:rsid w:val="001C6283"/>
    <w:rsid w:val="001C6E08"/>
    <w:rsid w:val="001C7259"/>
    <w:rsid w:val="001D1661"/>
    <w:rsid w:val="001D1BF7"/>
    <w:rsid w:val="001D1DCE"/>
    <w:rsid w:val="001D2EEC"/>
    <w:rsid w:val="001D3087"/>
    <w:rsid w:val="001D35E8"/>
    <w:rsid w:val="001D3D18"/>
    <w:rsid w:val="001D4ACA"/>
    <w:rsid w:val="001D7832"/>
    <w:rsid w:val="001D7D5E"/>
    <w:rsid w:val="001D7DF3"/>
    <w:rsid w:val="001E09BC"/>
    <w:rsid w:val="001E0BC5"/>
    <w:rsid w:val="001E1140"/>
    <w:rsid w:val="001E24E7"/>
    <w:rsid w:val="001E3432"/>
    <w:rsid w:val="001E4195"/>
    <w:rsid w:val="001E471D"/>
    <w:rsid w:val="001E4732"/>
    <w:rsid w:val="001E48E7"/>
    <w:rsid w:val="001E492A"/>
    <w:rsid w:val="001E55EC"/>
    <w:rsid w:val="001E5849"/>
    <w:rsid w:val="001E6A2B"/>
    <w:rsid w:val="001E73C8"/>
    <w:rsid w:val="001F2BAF"/>
    <w:rsid w:val="001F64D4"/>
    <w:rsid w:val="001F6B55"/>
    <w:rsid w:val="001F7A09"/>
    <w:rsid w:val="00200CCE"/>
    <w:rsid w:val="00203988"/>
    <w:rsid w:val="00205C28"/>
    <w:rsid w:val="00206B2B"/>
    <w:rsid w:val="002079A6"/>
    <w:rsid w:val="00211100"/>
    <w:rsid w:val="00212662"/>
    <w:rsid w:val="0021416F"/>
    <w:rsid w:val="00214B11"/>
    <w:rsid w:val="00215F97"/>
    <w:rsid w:val="0021704D"/>
    <w:rsid w:val="00217BEF"/>
    <w:rsid w:val="00220CFE"/>
    <w:rsid w:val="00221457"/>
    <w:rsid w:val="00223A66"/>
    <w:rsid w:val="00224BB9"/>
    <w:rsid w:val="00225D77"/>
    <w:rsid w:val="002273B8"/>
    <w:rsid w:val="002303C4"/>
    <w:rsid w:val="00230DA0"/>
    <w:rsid w:val="00231270"/>
    <w:rsid w:val="002317B4"/>
    <w:rsid w:val="0023289F"/>
    <w:rsid w:val="00236F6E"/>
    <w:rsid w:val="00241ABD"/>
    <w:rsid w:val="002420C0"/>
    <w:rsid w:val="00243AB0"/>
    <w:rsid w:val="00243F3D"/>
    <w:rsid w:val="002444DD"/>
    <w:rsid w:val="0024568F"/>
    <w:rsid w:val="00245CB7"/>
    <w:rsid w:val="00246332"/>
    <w:rsid w:val="002476FC"/>
    <w:rsid w:val="00250B85"/>
    <w:rsid w:val="0025163D"/>
    <w:rsid w:val="002530E4"/>
    <w:rsid w:val="00253204"/>
    <w:rsid w:val="0025401C"/>
    <w:rsid w:val="002543F2"/>
    <w:rsid w:val="00254640"/>
    <w:rsid w:val="00254768"/>
    <w:rsid w:val="00256B2A"/>
    <w:rsid w:val="00257B40"/>
    <w:rsid w:val="00260902"/>
    <w:rsid w:val="00260DDC"/>
    <w:rsid w:val="002631BC"/>
    <w:rsid w:val="002657DE"/>
    <w:rsid w:val="00265C9A"/>
    <w:rsid w:val="0026636C"/>
    <w:rsid w:val="002670CA"/>
    <w:rsid w:val="0026785E"/>
    <w:rsid w:val="00267EEA"/>
    <w:rsid w:val="002701B5"/>
    <w:rsid w:val="00270AF4"/>
    <w:rsid w:val="0027133C"/>
    <w:rsid w:val="00272482"/>
    <w:rsid w:val="00273032"/>
    <w:rsid w:val="00275BB9"/>
    <w:rsid w:val="00275C2D"/>
    <w:rsid w:val="00275C6C"/>
    <w:rsid w:val="00276A21"/>
    <w:rsid w:val="002817D0"/>
    <w:rsid w:val="0028203A"/>
    <w:rsid w:val="002823DE"/>
    <w:rsid w:val="00283372"/>
    <w:rsid w:val="00283DF4"/>
    <w:rsid w:val="0028460B"/>
    <w:rsid w:val="00285AED"/>
    <w:rsid w:val="00286699"/>
    <w:rsid w:val="0028682E"/>
    <w:rsid w:val="00286C8B"/>
    <w:rsid w:val="00286FB7"/>
    <w:rsid w:val="002876F0"/>
    <w:rsid w:val="00290774"/>
    <w:rsid w:val="00293308"/>
    <w:rsid w:val="00293344"/>
    <w:rsid w:val="00293423"/>
    <w:rsid w:val="002936ED"/>
    <w:rsid w:val="00294B87"/>
    <w:rsid w:val="00295AF5"/>
    <w:rsid w:val="0029689D"/>
    <w:rsid w:val="002A04A8"/>
    <w:rsid w:val="002A0DF8"/>
    <w:rsid w:val="002A0FCC"/>
    <w:rsid w:val="002A1279"/>
    <w:rsid w:val="002A23FD"/>
    <w:rsid w:val="002A3FDB"/>
    <w:rsid w:val="002A47C4"/>
    <w:rsid w:val="002A48FD"/>
    <w:rsid w:val="002A52FA"/>
    <w:rsid w:val="002A5ABA"/>
    <w:rsid w:val="002A6435"/>
    <w:rsid w:val="002A6B57"/>
    <w:rsid w:val="002A6C85"/>
    <w:rsid w:val="002A710A"/>
    <w:rsid w:val="002A77DD"/>
    <w:rsid w:val="002A7FC6"/>
    <w:rsid w:val="002B07EF"/>
    <w:rsid w:val="002B1618"/>
    <w:rsid w:val="002B17BB"/>
    <w:rsid w:val="002B217B"/>
    <w:rsid w:val="002B383C"/>
    <w:rsid w:val="002B4563"/>
    <w:rsid w:val="002B6090"/>
    <w:rsid w:val="002B64E8"/>
    <w:rsid w:val="002B6920"/>
    <w:rsid w:val="002B772A"/>
    <w:rsid w:val="002B7731"/>
    <w:rsid w:val="002C373F"/>
    <w:rsid w:val="002C3B4A"/>
    <w:rsid w:val="002C5A71"/>
    <w:rsid w:val="002C5F3D"/>
    <w:rsid w:val="002C7A12"/>
    <w:rsid w:val="002D0177"/>
    <w:rsid w:val="002D05FB"/>
    <w:rsid w:val="002D09F9"/>
    <w:rsid w:val="002D22CB"/>
    <w:rsid w:val="002D2449"/>
    <w:rsid w:val="002D3160"/>
    <w:rsid w:val="002D4204"/>
    <w:rsid w:val="002D4C31"/>
    <w:rsid w:val="002D50FD"/>
    <w:rsid w:val="002D59F4"/>
    <w:rsid w:val="002D6687"/>
    <w:rsid w:val="002D6761"/>
    <w:rsid w:val="002E061A"/>
    <w:rsid w:val="002E08D9"/>
    <w:rsid w:val="002E1174"/>
    <w:rsid w:val="002E1BF3"/>
    <w:rsid w:val="002E4415"/>
    <w:rsid w:val="002E4586"/>
    <w:rsid w:val="002E4F9D"/>
    <w:rsid w:val="002E51A0"/>
    <w:rsid w:val="002E7D45"/>
    <w:rsid w:val="002E7DCC"/>
    <w:rsid w:val="002F00E5"/>
    <w:rsid w:val="002F0AAC"/>
    <w:rsid w:val="002F1190"/>
    <w:rsid w:val="002F1D06"/>
    <w:rsid w:val="002F1E90"/>
    <w:rsid w:val="002F2D48"/>
    <w:rsid w:val="002F2E75"/>
    <w:rsid w:val="002F4C6C"/>
    <w:rsid w:val="002F549A"/>
    <w:rsid w:val="002F580B"/>
    <w:rsid w:val="002F6B51"/>
    <w:rsid w:val="002F7016"/>
    <w:rsid w:val="002F7AB9"/>
    <w:rsid w:val="002F7C65"/>
    <w:rsid w:val="0030340D"/>
    <w:rsid w:val="003034C4"/>
    <w:rsid w:val="00303A57"/>
    <w:rsid w:val="00304B4B"/>
    <w:rsid w:val="00305A44"/>
    <w:rsid w:val="0030643F"/>
    <w:rsid w:val="00307062"/>
    <w:rsid w:val="00307866"/>
    <w:rsid w:val="00310BCC"/>
    <w:rsid w:val="003119EC"/>
    <w:rsid w:val="00313D0F"/>
    <w:rsid w:val="0031560A"/>
    <w:rsid w:val="003157C8"/>
    <w:rsid w:val="003157D8"/>
    <w:rsid w:val="0031742A"/>
    <w:rsid w:val="00317C66"/>
    <w:rsid w:val="00320BF6"/>
    <w:rsid w:val="003221BA"/>
    <w:rsid w:val="00322890"/>
    <w:rsid w:val="00322D06"/>
    <w:rsid w:val="00323A39"/>
    <w:rsid w:val="00323B84"/>
    <w:rsid w:val="003246D8"/>
    <w:rsid w:val="00324E82"/>
    <w:rsid w:val="00325C1A"/>
    <w:rsid w:val="003276E9"/>
    <w:rsid w:val="00327AEB"/>
    <w:rsid w:val="0033226A"/>
    <w:rsid w:val="00332475"/>
    <w:rsid w:val="0033470A"/>
    <w:rsid w:val="00334C8C"/>
    <w:rsid w:val="003352F3"/>
    <w:rsid w:val="003355E2"/>
    <w:rsid w:val="00336458"/>
    <w:rsid w:val="00340577"/>
    <w:rsid w:val="00340B46"/>
    <w:rsid w:val="00340BF0"/>
    <w:rsid w:val="0034178D"/>
    <w:rsid w:val="00341C7C"/>
    <w:rsid w:val="00342414"/>
    <w:rsid w:val="003431D3"/>
    <w:rsid w:val="00343BCA"/>
    <w:rsid w:val="00343E01"/>
    <w:rsid w:val="003443F6"/>
    <w:rsid w:val="0034442F"/>
    <w:rsid w:val="00344EE5"/>
    <w:rsid w:val="00344EEA"/>
    <w:rsid w:val="00347C04"/>
    <w:rsid w:val="00347F3D"/>
    <w:rsid w:val="003513C0"/>
    <w:rsid w:val="00352395"/>
    <w:rsid w:val="00352701"/>
    <w:rsid w:val="003537A7"/>
    <w:rsid w:val="003541A9"/>
    <w:rsid w:val="003554FE"/>
    <w:rsid w:val="003576C5"/>
    <w:rsid w:val="00360F40"/>
    <w:rsid w:val="00361A03"/>
    <w:rsid w:val="003623F7"/>
    <w:rsid w:val="003629D4"/>
    <w:rsid w:val="00363038"/>
    <w:rsid w:val="00363310"/>
    <w:rsid w:val="00364E6C"/>
    <w:rsid w:val="0036530E"/>
    <w:rsid w:val="00366215"/>
    <w:rsid w:val="00366F67"/>
    <w:rsid w:val="00367CDB"/>
    <w:rsid w:val="00367ECE"/>
    <w:rsid w:val="003705C6"/>
    <w:rsid w:val="00371D72"/>
    <w:rsid w:val="00372D1C"/>
    <w:rsid w:val="003736C3"/>
    <w:rsid w:val="00374811"/>
    <w:rsid w:val="003752B5"/>
    <w:rsid w:val="00375FD0"/>
    <w:rsid w:val="003763C6"/>
    <w:rsid w:val="00380DF9"/>
    <w:rsid w:val="003824B8"/>
    <w:rsid w:val="00385451"/>
    <w:rsid w:val="00386224"/>
    <w:rsid w:val="00386D99"/>
    <w:rsid w:val="00387BE0"/>
    <w:rsid w:val="0039016A"/>
    <w:rsid w:val="00390B36"/>
    <w:rsid w:val="00392395"/>
    <w:rsid w:val="00392481"/>
    <w:rsid w:val="00393E92"/>
    <w:rsid w:val="00395639"/>
    <w:rsid w:val="00395E15"/>
    <w:rsid w:val="0039630B"/>
    <w:rsid w:val="00397301"/>
    <w:rsid w:val="00397DBF"/>
    <w:rsid w:val="00397E3D"/>
    <w:rsid w:val="003A0508"/>
    <w:rsid w:val="003A3425"/>
    <w:rsid w:val="003A38BF"/>
    <w:rsid w:val="003A4BB9"/>
    <w:rsid w:val="003A654D"/>
    <w:rsid w:val="003A7081"/>
    <w:rsid w:val="003A7301"/>
    <w:rsid w:val="003B0BED"/>
    <w:rsid w:val="003B1260"/>
    <w:rsid w:val="003B4370"/>
    <w:rsid w:val="003B4CF5"/>
    <w:rsid w:val="003B4D3D"/>
    <w:rsid w:val="003B4E43"/>
    <w:rsid w:val="003B6506"/>
    <w:rsid w:val="003B73B9"/>
    <w:rsid w:val="003B7D06"/>
    <w:rsid w:val="003B7EA9"/>
    <w:rsid w:val="003C0B7C"/>
    <w:rsid w:val="003C130B"/>
    <w:rsid w:val="003C2748"/>
    <w:rsid w:val="003C3111"/>
    <w:rsid w:val="003C4108"/>
    <w:rsid w:val="003C4DC4"/>
    <w:rsid w:val="003C5250"/>
    <w:rsid w:val="003C5ACD"/>
    <w:rsid w:val="003C5CCD"/>
    <w:rsid w:val="003C6301"/>
    <w:rsid w:val="003C6D08"/>
    <w:rsid w:val="003C6F3B"/>
    <w:rsid w:val="003C788E"/>
    <w:rsid w:val="003C7A06"/>
    <w:rsid w:val="003D06B4"/>
    <w:rsid w:val="003D17FC"/>
    <w:rsid w:val="003D38D7"/>
    <w:rsid w:val="003D3988"/>
    <w:rsid w:val="003D4D88"/>
    <w:rsid w:val="003D5128"/>
    <w:rsid w:val="003D5155"/>
    <w:rsid w:val="003D54BA"/>
    <w:rsid w:val="003D5D8A"/>
    <w:rsid w:val="003D62A9"/>
    <w:rsid w:val="003D7B72"/>
    <w:rsid w:val="003D7D4D"/>
    <w:rsid w:val="003E1232"/>
    <w:rsid w:val="003E1241"/>
    <w:rsid w:val="003E20BE"/>
    <w:rsid w:val="003E380E"/>
    <w:rsid w:val="003E38CF"/>
    <w:rsid w:val="003E3C9D"/>
    <w:rsid w:val="003E5E7D"/>
    <w:rsid w:val="003E6BC3"/>
    <w:rsid w:val="003E79A0"/>
    <w:rsid w:val="003E7DFA"/>
    <w:rsid w:val="003E7EAB"/>
    <w:rsid w:val="003F1A80"/>
    <w:rsid w:val="003F2B9B"/>
    <w:rsid w:val="003F4AB1"/>
    <w:rsid w:val="003F57F1"/>
    <w:rsid w:val="003F58A8"/>
    <w:rsid w:val="003F5CD6"/>
    <w:rsid w:val="003F6C41"/>
    <w:rsid w:val="003F6D65"/>
    <w:rsid w:val="0040012A"/>
    <w:rsid w:val="00401A62"/>
    <w:rsid w:val="00401D97"/>
    <w:rsid w:val="004026F7"/>
    <w:rsid w:val="0040285D"/>
    <w:rsid w:val="004028D4"/>
    <w:rsid w:val="004030FB"/>
    <w:rsid w:val="004033A8"/>
    <w:rsid w:val="00403CF1"/>
    <w:rsid w:val="004045D3"/>
    <w:rsid w:val="00407C3B"/>
    <w:rsid w:val="00407F22"/>
    <w:rsid w:val="00412772"/>
    <w:rsid w:val="0041283D"/>
    <w:rsid w:val="00415081"/>
    <w:rsid w:val="004150AD"/>
    <w:rsid w:val="004151D4"/>
    <w:rsid w:val="00417015"/>
    <w:rsid w:val="0042070F"/>
    <w:rsid w:val="00420EB1"/>
    <w:rsid w:val="004213B3"/>
    <w:rsid w:val="00422851"/>
    <w:rsid w:val="0042410E"/>
    <w:rsid w:val="00424D68"/>
    <w:rsid w:val="004254EB"/>
    <w:rsid w:val="00425959"/>
    <w:rsid w:val="00426092"/>
    <w:rsid w:val="0042696C"/>
    <w:rsid w:val="004279F2"/>
    <w:rsid w:val="00430238"/>
    <w:rsid w:val="00430452"/>
    <w:rsid w:val="00431270"/>
    <w:rsid w:val="00431ECA"/>
    <w:rsid w:val="00432916"/>
    <w:rsid w:val="00433A1A"/>
    <w:rsid w:val="004344C0"/>
    <w:rsid w:val="00434D96"/>
    <w:rsid w:val="00435942"/>
    <w:rsid w:val="0043596C"/>
    <w:rsid w:val="00435EA2"/>
    <w:rsid w:val="00440793"/>
    <w:rsid w:val="00441066"/>
    <w:rsid w:val="00441F97"/>
    <w:rsid w:val="00443017"/>
    <w:rsid w:val="00443F70"/>
    <w:rsid w:val="00445DC1"/>
    <w:rsid w:val="00446276"/>
    <w:rsid w:val="00447B34"/>
    <w:rsid w:val="00451030"/>
    <w:rsid w:val="004519A2"/>
    <w:rsid w:val="00451C1A"/>
    <w:rsid w:val="00451CD6"/>
    <w:rsid w:val="0045217D"/>
    <w:rsid w:val="00452497"/>
    <w:rsid w:val="00452985"/>
    <w:rsid w:val="00453183"/>
    <w:rsid w:val="00456259"/>
    <w:rsid w:val="0045721C"/>
    <w:rsid w:val="00457D29"/>
    <w:rsid w:val="004608BF"/>
    <w:rsid w:val="00460B6D"/>
    <w:rsid w:val="0046102C"/>
    <w:rsid w:val="00461057"/>
    <w:rsid w:val="00461C59"/>
    <w:rsid w:val="004623FA"/>
    <w:rsid w:val="004625D9"/>
    <w:rsid w:val="0046382C"/>
    <w:rsid w:val="00464252"/>
    <w:rsid w:val="00465859"/>
    <w:rsid w:val="004668B8"/>
    <w:rsid w:val="00467BCF"/>
    <w:rsid w:val="00467CD5"/>
    <w:rsid w:val="00467EC8"/>
    <w:rsid w:val="0047127A"/>
    <w:rsid w:val="004722C3"/>
    <w:rsid w:val="004722C9"/>
    <w:rsid w:val="00472E49"/>
    <w:rsid w:val="00473AEC"/>
    <w:rsid w:val="004749D4"/>
    <w:rsid w:val="00474DDE"/>
    <w:rsid w:val="004752DD"/>
    <w:rsid w:val="00476A05"/>
    <w:rsid w:val="004774D1"/>
    <w:rsid w:val="00477977"/>
    <w:rsid w:val="0048130F"/>
    <w:rsid w:val="00481EDE"/>
    <w:rsid w:val="004827BD"/>
    <w:rsid w:val="004842BB"/>
    <w:rsid w:val="00484425"/>
    <w:rsid w:val="00484AF8"/>
    <w:rsid w:val="004855DD"/>
    <w:rsid w:val="00486AC7"/>
    <w:rsid w:val="00490E07"/>
    <w:rsid w:val="00494023"/>
    <w:rsid w:val="004944A2"/>
    <w:rsid w:val="0049538F"/>
    <w:rsid w:val="00495C68"/>
    <w:rsid w:val="0049685D"/>
    <w:rsid w:val="004A01CC"/>
    <w:rsid w:val="004A2759"/>
    <w:rsid w:val="004A5FFD"/>
    <w:rsid w:val="004B0202"/>
    <w:rsid w:val="004B04EA"/>
    <w:rsid w:val="004B128D"/>
    <w:rsid w:val="004B1352"/>
    <w:rsid w:val="004B1A7E"/>
    <w:rsid w:val="004B20D9"/>
    <w:rsid w:val="004B2176"/>
    <w:rsid w:val="004B3F23"/>
    <w:rsid w:val="004B48DB"/>
    <w:rsid w:val="004B4910"/>
    <w:rsid w:val="004B51CF"/>
    <w:rsid w:val="004B7FE0"/>
    <w:rsid w:val="004C0E63"/>
    <w:rsid w:val="004C181B"/>
    <w:rsid w:val="004C298B"/>
    <w:rsid w:val="004C4D7F"/>
    <w:rsid w:val="004D33EB"/>
    <w:rsid w:val="004D4575"/>
    <w:rsid w:val="004D46C0"/>
    <w:rsid w:val="004D4D81"/>
    <w:rsid w:val="004D5842"/>
    <w:rsid w:val="004D5878"/>
    <w:rsid w:val="004D695B"/>
    <w:rsid w:val="004D765B"/>
    <w:rsid w:val="004E0B64"/>
    <w:rsid w:val="004E0F35"/>
    <w:rsid w:val="004E154D"/>
    <w:rsid w:val="004E22C8"/>
    <w:rsid w:val="004E2833"/>
    <w:rsid w:val="004E4258"/>
    <w:rsid w:val="004E4897"/>
    <w:rsid w:val="004E59DD"/>
    <w:rsid w:val="004E6D7B"/>
    <w:rsid w:val="004E746A"/>
    <w:rsid w:val="004E75A0"/>
    <w:rsid w:val="004E75B2"/>
    <w:rsid w:val="004F07BB"/>
    <w:rsid w:val="004F1540"/>
    <w:rsid w:val="004F155D"/>
    <w:rsid w:val="004F261A"/>
    <w:rsid w:val="004F26B6"/>
    <w:rsid w:val="004F2A1B"/>
    <w:rsid w:val="004F2DC6"/>
    <w:rsid w:val="004F4388"/>
    <w:rsid w:val="004F60E9"/>
    <w:rsid w:val="004F640E"/>
    <w:rsid w:val="004F7714"/>
    <w:rsid w:val="005000A3"/>
    <w:rsid w:val="00500647"/>
    <w:rsid w:val="00500D1E"/>
    <w:rsid w:val="00500F70"/>
    <w:rsid w:val="0050137F"/>
    <w:rsid w:val="00501E5F"/>
    <w:rsid w:val="00502299"/>
    <w:rsid w:val="00502B23"/>
    <w:rsid w:val="005036F0"/>
    <w:rsid w:val="005039A5"/>
    <w:rsid w:val="00503DE8"/>
    <w:rsid w:val="00506CA1"/>
    <w:rsid w:val="005076D6"/>
    <w:rsid w:val="00510D80"/>
    <w:rsid w:val="005110AB"/>
    <w:rsid w:val="00511DDB"/>
    <w:rsid w:val="00511F1D"/>
    <w:rsid w:val="00512A12"/>
    <w:rsid w:val="00512AD0"/>
    <w:rsid w:val="00513442"/>
    <w:rsid w:val="00513BC4"/>
    <w:rsid w:val="00513C97"/>
    <w:rsid w:val="0051440C"/>
    <w:rsid w:val="005154DD"/>
    <w:rsid w:val="00517264"/>
    <w:rsid w:val="00517AE8"/>
    <w:rsid w:val="00517DEB"/>
    <w:rsid w:val="00517ED3"/>
    <w:rsid w:val="005214A5"/>
    <w:rsid w:val="005219AA"/>
    <w:rsid w:val="005250D9"/>
    <w:rsid w:val="00525630"/>
    <w:rsid w:val="00525827"/>
    <w:rsid w:val="00525CFC"/>
    <w:rsid w:val="005279E7"/>
    <w:rsid w:val="005303DB"/>
    <w:rsid w:val="00530765"/>
    <w:rsid w:val="00531752"/>
    <w:rsid w:val="00532677"/>
    <w:rsid w:val="00532EDD"/>
    <w:rsid w:val="005332D8"/>
    <w:rsid w:val="005339CB"/>
    <w:rsid w:val="00533A1A"/>
    <w:rsid w:val="00533E33"/>
    <w:rsid w:val="00535398"/>
    <w:rsid w:val="00535A0D"/>
    <w:rsid w:val="0053642E"/>
    <w:rsid w:val="005377CB"/>
    <w:rsid w:val="005401AE"/>
    <w:rsid w:val="00540799"/>
    <w:rsid w:val="0054133D"/>
    <w:rsid w:val="0054228C"/>
    <w:rsid w:val="00542D9C"/>
    <w:rsid w:val="0054378F"/>
    <w:rsid w:val="00543ABD"/>
    <w:rsid w:val="00545036"/>
    <w:rsid w:val="00545589"/>
    <w:rsid w:val="00545E6C"/>
    <w:rsid w:val="00546084"/>
    <w:rsid w:val="005463DC"/>
    <w:rsid w:val="00546F00"/>
    <w:rsid w:val="00547A2C"/>
    <w:rsid w:val="00547DED"/>
    <w:rsid w:val="005503D9"/>
    <w:rsid w:val="00550896"/>
    <w:rsid w:val="00552A07"/>
    <w:rsid w:val="005550BD"/>
    <w:rsid w:val="00556D8F"/>
    <w:rsid w:val="00557B1E"/>
    <w:rsid w:val="0056072E"/>
    <w:rsid w:val="00560EC0"/>
    <w:rsid w:val="00561870"/>
    <w:rsid w:val="005630AE"/>
    <w:rsid w:val="00563165"/>
    <w:rsid w:val="00563752"/>
    <w:rsid w:val="00564C9F"/>
    <w:rsid w:val="0056700A"/>
    <w:rsid w:val="00567628"/>
    <w:rsid w:val="00567B1E"/>
    <w:rsid w:val="00570270"/>
    <w:rsid w:val="00570952"/>
    <w:rsid w:val="005711CB"/>
    <w:rsid w:val="005717ED"/>
    <w:rsid w:val="005719E3"/>
    <w:rsid w:val="0057242F"/>
    <w:rsid w:val="005726A8"/>
    <w:rsid w:val="00573AF5"/>
    <w:rsid w:val="00573D17"/>
    <w:rsid w:val="0057519B"/>
    <w:rsid w:val="005760E5"/>
    <w:rsid w:val="00576EFC"/>
    <w:rsid w:val="00577303"/>
    <w:rsid w:val="005809BD"/>
    <w:rsid w:val="005816AF"/>
    <w:rsid w:val="00581B1E"/>
    <w:rsid w:val="00581D47"/>
    <w:rsid w:val="005820F1"/>
    <w:rsid w:val="00582BC7"/>
    <w:rsid w:val="00583578"/>
    <w:rsid w:val="0058386E"/>
    <w:rsid w:val="00583E66"/>
    <w:rsid w:val="00584A32"/>
    <w:rsid w:val="00584DEA"/>
    <w:rsid w:val="00586004"/>
    <w:rsid w:val="005870E7"/>
    <w:rsid w:val="00590760"/>
    <w:rsid w:val="00590AE5"/>
    <w:rsid w:val="00592CDC"/>
    <w:rsid w:val="005938D9"/>
    <w:rsid w:val="00593BB6"/>
    <w:rsid w:val="00595320"/>
    <w:rsid w:val="005953FD"/>
    <w:rsid w:val="00595FEA"/>
    <w:rsid w:val="00596F3A"/>
    <w:rsid w:val="005973D7"/>
    <w:rsid w:val="0059742C"/>
    <w:rsid w:val="00597DFC"/>
    <w:rsid w:val="005A0218"/>
    <w:rsid w:val="005A10FC"/>
    <w:rsid w:val="005A1178"/>
    <w:rsid w:val="005A146A"/>
    <w:rsid w:val="005A1601"/>
    <w:rsid w:val="005A1C16"/>
    <w:rsid w:val="005A1FFB"/>
    <w:rsid w:val="005A3AC5"/>
    <w:rsid w:val="005A487B"/>
    <w:rsid w:val="005A4884"/>
    <w:rsid w:val="005A5206"/>
    <w:rsid w:val="005A5768"/>
    <w:rsid w:val="005A7293"/>
    <w:rsid w:val="005A7FE9"/>
    <w:rsid w:val="005B0B0E"/>
    <w:rsid w:val="005B2FDD"/>
    <w:rsid w:val="005B3885"/>
    <w:rsid w:val="005B41A4"/>
    <w:rsid w:val="005B7662"/>
    <w:rsid w:val="005C03E7"/>
    <w:rsid w:val="005C05D3"/>
    <w:rsid w:val="005C06EC"/>
    <w:rsid w:val="005C2506"/>
    <w:rsid w:val="005C549C"/>
    <w:rsid w:val="005C5906"/>
    <w:rsid w:val="005C5D2C"/>
    <w:rsid w:val="005C612F"/>
    <w:rsid w:val="005C675D"/>
    <w:rsid w:val="005C7623"/>
    <w:rsid w:val="005C7D12"/>
    <w:rsid w:val="005D0486"/>
    <w:rsid w:val="005D11CA"/>
    <w:rsid w:val="005D146A"/>
    <w:rsid w:val="005D1892"/>
    <w:rsid w:val="005D1AE1"/>
    <w:rsid w:val="005D28A1"/>
    <w:rsid w:val="005D7E25"/>
    <w:rsid w:val="005D7EC3"/>
    <w:rsid w:val="005E0CC4"/>
    <w:rsid w:val="005E1BAF"/>
    <w:rsid w:val="005E1DDA"/>
    <w:rsid w:val="005E316F"/>
    <w:rsid w:val="005E32A1"/>
    <w:rsid w:val="005E36F6"/>
    <w:rsid w:val="005E3EB4"/>
    <w:rsid w:val="005E4067"/>
    <w:rsid w:val="005E56A2"/>
    <w:rsid w:val="005E5DC4"/>
    <w:rsid w:val="005E6B6E"/>
    <w:rsid w:val="005F09C1"/>
    <w:rsid w:val="005F113E"/>
    <w:rsid w:val="005F198F"/>
    <w:rsid w:val="005F20E0"/>
    <w:rsid w:val="005F2CC5"/>
    <w:rsid w:val="005F319E"/>
    <w:rsid w:val="005F4BB4"/>
    <w:rsid w:val="005F4C5B"/>
    <w:rsid w:val="005F5553"/>
    <w:rsid w:val="005F5D86"/>
    <w:rsid w:val="005F61A8"/>
    <w:rsid w:val="005F6619"/>
    <w:rsid w:val="005F6654"/>
    <w:rsid w:val="005F6AB7"/>
    <w:rsid w:val="005F76F0"/>
    <w:rsid w:val="0060226B"/>
    <w:rsid w:val="00602384"/>
    <w:rsid w:val="00602629"/>
    <w:rsid w:val="0060286B"/>
    <w:rsid w:val="006040CF"/>
    <w:rsid w:val="006054F4"/>
    <w:rsid w:val="00605562"/>
    <w:rsid w:val="00605A30"/>
    <w:rsid w:val="00605AD2"/>
    <w:rsid w:val="006106BC"/>
    <w:rsid w:val="00610A77"/>
    <w:rsid w:val="006110B9"/>
    <w:rsid w:val="00613BFB"/>
    <w:rsid w:val="00613D59"/>
    <w:rsid w:val="00614F87"/>
    <w:rsid w:val="006158D7"/>
    <w:rsid w:val="006163EE"/>
    <w:rsid w:val="00617DE2"/>
    <w:rsid w:val="00617E43"/>
    <w:rsid w:val="0062000A"/>
    <w:rsid w:val="0062076C"/>
    <w:rsid w:val="00620F0D"/>
    <w:rsid w:val="00621113"/>
    <w:rsid w:val="006216F5"/>
    <w:rsid w:val="006219EE"/>
    <w:rsid w:val="00621D86"/>
    <w:rsid w:val="006220A4"/>
    <w:rsid w:val="00622B24"/>
    <w:rsid w:val="006255FA"/>
    <w:rsid w:val="0062618D"/>
    <w:rsid w:val="0062655C"/>
    <w:rsid w:val="00626CCF"/>
    <w:rsid w:val="00627CDA"/>
    <w:rsid w:val="00630A00"/>
    <w:rsid w:val="00631D93"/>
    <w:rsid w:val="00633016"/>
    <w:rsid w:val="006336D8"/>
    <w:rsid w:val="00633CB5"/>
    <w:rsid w:val="00633D09"/>
    <w:rsid w:val="00635215"/>
    <w:rsid w:val="00635769"/>
    <w:rsid w:val="00637764"/>
    <w:rsid w:val="00640121"/>
    <w:rsid w:val="00640591"/>
    <w:rsid w:val="00641593"/>
    <w:rsid w:val="006415C2"/>
    <w:rsid w:val="006418E3"/>
    <w:rsid w:val="00641BB1"/>
    <w:rsid w:val="00643234"/>
    <w:rsid w:val="00643A0E"/>
    <w:rsid w:val="00643D69"/>
    <w:rsid w:val="006446B2"/>
    <w:rsid w:val="00645A60"/>
    <w:rsid w:val="006478FA"/>
    <w:rsid w:val="006502FF"/>
    <w:rsid w:val="00651F23"/>
    <w:rsid w:val="00653113"/>
    <w:rsid w:val="0065371B"/>
    <w:rsid w:val="00654A18"/>
    <w:rsid w:val="00656A9D"/>
    <w:rsid w:val="00656ED0"/>
    <w:rsid w:val="0065736A"/>
    <w:rsid w:val="00657CF0"/>
    <w:rsid w:val="00660251"/>
    <w:rsid w:val="00661193"/>
    <w:rsid w:val="00661750"/>
    <w:rsid w:val="00661D86"/>
    <w:rsid w:val="006639E3"/>
    <w:rsid w:val="00665E4A"/>
    <w:rsid w:val="00666176"/>
    <w:rsid w:val="00666EAC"/>
    <w:rsid w:val="006671E1"/>
    <w:rsid w:val="006675D7"/>
    <w:rsid w:val="00667E2C"/>
    <w:rsid w:val="0067033C"/>
    <w:rsid w:val="00673074"/>
    <w:rsid w:val="0067330B"/>
    <w:rsid w:val="00675BDC"/>
    <w:rsid w:val="00675F60"/>
    <w:rsid w:val="00676ACD"/>
    <w:rsid w:val="006778A3"/>
    <w:rsid w:val="00677AC8"/>
    <w:rsid w:val="0068060A"/>
    <w:rsid w:val="00680B31"/>
    <w:rsid w:val="00681352"/>
    <w:rsid w:val="006818D9"/>
    <w:rsid w:val="00681DCD"/>
    <w:rsid w:val="00682F2B"/>
    <w:rsid w:val="006839C6"/>
    <w:rsid w:val="00684945"/>
    <w:rsid w:val="00685C66"/>
    <w:rsid w:val="0068637E"/>
    <w:rsid w:val="00686A3D"/>
    <w:rsid w:val="00687333"/>
    <w:rsid w:val="0069060C"/>
    <w:rsid w:val="00690668"/>
    <w:rsid w:val="0069111D"/>
    <w:rsid w:val="0069210D"/>
    <w:rsid w:val="00692C18"/>
    <w:rsid w:val="00693CBE"/>
    <w:rsid w:val="00695168"/>
    <w:rsid w:val="00695FFE"/>
    <w:rsid w:val="00696FAA"/>
    <w:rsid w:val="0069759D"/>
    <w:rsid w:val="00697CE8"/>
    <w:rsid w:val="00697E43"/>
    <w:rsid w:val="006A0EC2"/>
    <w:rsid w:val="006A2277"/>
    <w:rsid w:val="006A2B57"/>
    <w:rsid w:val="006A362E"/>
    <w:rsid w:val="006A41A9"/>
    <w:rsid w:val="006A4AEF"/>
    <w:rsid w:val="006A594C"/>
    <w:rsid w:val="006A68BF"/>
    <w:rsid w:val="006A69AC"/>
    <w:rsid w:val="006A6B6B"/>
    <w:rsid w:val="006A7D0A"/>
    <w:rsid w:val="006B0BFA"/>
    <w:rsid w:val="006B0E3E"/>
    <w:rsid w:val="006B14B5"/>
    <w:rsid w:val="006B16F7"/>
    <w:rsid w:val="006B179B"/>
    <w:rsid w:val="006B1BCD"/>
    <w:rsid w:val="006B30DA"/>
    <w:rsid w:val="006B407A"/>
    <w:rsid w:val="006B6657"/>
    <w:rsid w:val="006B6E10"/>
    <w:rsid w:val="006C0245"/>
    <w:rsid w:val="006C0531"/>
    <w:rsid w:val="006C2ADC"/>
    <w:rsid w:val="006C54D6"/>
    <w:rsid w:val="006C5D1A"/>
    <w:rsid w:val="006C66BB"/>
    <w:rsid w:val="006C6D53"/>
    <w:rsid w:val="006C6DD5"/>
    <w:rsid w:val="006C7088"/>
    <w:rsid w:val="006C7E5A"/>
    <w:rsid w:val="006D11E6"/>
    <w:rsid w:val="006D2223"/>
    <w:rsid w:val="006D2FF4"/>
    <w:rsid w:val="006D3566"/>
    <w:rsid w:val="006D3760"/>
    <w:rsid w:val="006D3E9E"/>
    <w:rsid w:val="006D441B"/>
    <w:rsid w:val="006D7738"/>
    <w:rsid w:val="006D7B31"/>
    <w:rsid w:val="006D7B99"/>
    <w:rsid w:val="006D7FCA"/>
    <w:rsid w:val="006E0A8E"/>
    <w:rsid w:val="006E1304"/>
    <w:rsid w:val="006E1B5E"/>
    <w:rsid w:val="006E4E78"/>
    <w:rsid w:val="006E5008"/>
    <w:rsid w:val="006E5A7B"/>
    <w:rsid w:val="006E7829"/>
    <w:rsid w:val="006F07F3"/>
    <w:rsid w:val="006F0980"/>
    <w:rsid w:val="006F29A5"/>
    <w:rsid w:val="006F42F8"/>
    <w:rsid w:val="006F4701"/>
    <w:rsid w:val="006F4E2B"/>
    <w:rsid w:val="006F5C19"/>
    <w:rsid w:val="006F5DC5"/>
    <w:rsid w:val="006F7348"/>
    <w:rsid w:val="006F7846"/>
    <w:rsid w:val="007001DF"/>
    <w:rsid w:val="00700982"/>
    <w:rsid w:val="00704176"/>
    <w:rsid w:val="00704595"/>
    <w:rsid w:val="00704E6C"/>
    <w:rsid w:val="00706B9E"/>
    <w:rsid w:val="007073E6"/>
    <w:rsid w:val="00707BA1"/>
    <w:rsid w:val="0071183E"/>
    <w:rsid w:val="007124EF"/>
    <w:rsid w:val="00712A03"/>
    <w:rsid w:val="00712D29"/>
    <w:rsid w:val="00713E0F"/>
    <w:rsid w:val="00715724"/>
    <w:rsid w:val="007168F9"/>
    <w:rsid w:val="00716BF9"/>
    <w:rsid w:val="007174F5"/>
    <w:rsid w:val="00717759"/>
    <w:rsid w:val="007204C8"/>
    <w:rsid w:val="0072131A"/>
    <w:rsid w:val="00721702"/>
    <w:rsid w:val="00722418"/>
    <w:rsid w:val="00724C8E"/>
    <w:rsid w:val="0072678D"/>
    <w:rsid w:val="00726D70"/>
    <w:rsid w:val="00726FF1"/>
    <w:rsid w:val="0073095B"/>
    <w:rsid w:val="00731436"/>
    <w:rsid w:val="00733235"/>
    <w:rsid w:val="00733A1B"/>
    <w:rsid w:val="007342B7"/>
    <w:rsid w:val="00734688"/>
    <w:rsid w:val="00734F8C"/>
    <w:rsid w:val="007367C5"/>
    <w:rsid w:val="00736D5D"/>
    <w:rsid w:val="00737DB7"/>
    <w:rsid w:val="007408AA"/>
    <w:rsid w:val="00740EF8"/>
    <w:rsid w:val="00741841"/>
    <w:rsid w:val="00742B83"/>
    <w:rsid w:val="007434E5"/>
    <w:rsid w:val="0074381D"/>
    <w:rsid w:val="00744239"/>
    <w:rsid w:val="007445A3"/>
    <w:rsid w:val="00745B0B"/>
    <w:rsid w:val="00745CC4"/>
    <w:rsid w:val="0074647F"/>
    <w:rsid w:val="00746757"/>
    <w:rsid w:val="0074748D"/>
    <w:rsid w:val="00747524"/>
    <w:rsid w:val="0075055E"/>
    <w:rsid w:val="00751AAC"/>
    <w:rsid w:val="007525A3"/>
    <w:rsid w:val="007568DD"/>
    <w:rsid w:val="007603F2"/>
    <w:rsid w:val="00760791"/>
    <w:rsid w:val="00761CD7"/>
    <w:rsid w:val="00762BB8"/>
    <w:rsid w:val="00762C2D"/>
    <w:rsid w:val="007634DA"/>
    <w:rsid w:val="00765BD0"/>
    <w:rsid w:val="007666E3"/>
    <w:rsid w:val="007676E6"/>
    <w:rsid w:val="00767708"/>
    <w:rsid w:val="00767804"/>
    <w:rsid w:val="007707A1"/>
    <w:rsid w:val="0077197B"/>
    <w:rsid w:val="007736D4"/>
    <w:rsid w:val="00773E56"/>
    <w:rsid w:val="007742D3"/>
    <w:rsid w:val="00774CEB"/>
    <w:rsid w:val="00775222"/>
    <w:rsid w:val="0078035D"/>
    <w:rsid w:val="0078080F"/>
    <w:rsid w:val="00780FBB"/>
    <w:rsid w:val="00781283"/>
    <w:rsid w:val="007817E0"/>
    <w:rsid w:val="0078368C"/>
    <w:rsid w:val="00783706"/>
    <w:rsid w:val="00783EC3"/>
    <w:rsid w:val="00784B69"/>
    <w:rsid w:val="00786398"/>
    <w:rsid w:val="00786C13"/>
    <w:rsid w:val="007870D5"/>
    <w:rsid w:val="00790944"/>
    <w:rsid w:val="007912D3"/>
    <w:rsid w:val="00791306"/>
    <w:rsid w:val="007914DF"/>
    <w:rsid w:val="007935F1"/>
    <w:rsid w:val="007940BB"/>
    <w:rsid w:val="00795316"/>
    <w:rsid w:val="0079559C"/>
    <w:rsid w:val="00797112"/>
    <w:rsid w:val="0079727D"/>
    <w:rsid w:val="007A01FC"/>
    <w:rsid w:val="007A0452"/>
    <w:rsid w:val="007A0AC8"/>
    <w:rsid w:val="007A127C"/>
    <w:rsid w:val="007A15AC"/>
    <w:rsid w:val="007A16BA"/>
    <w:rsid w:val="007A2B06"/>
    <w:rsid w:val="007A761B"/>
    <w:rsid w:val="007B1BB9"/>
    <w:rsid w:val="007B1C90"/>
    <w:rsid w:val="007B2D9B"/>
    <w:rsid w:val="007B3660"/>
    <w:rsid w:val="007B3BFA"/>
    <w:rsid w:val="007B3E69"/>
    <w:rsid w:val="007B498B"/>
    <w:rsid w:val="007B54B0"/>
    <w:rsid w:val="007B5AD6"/>
    <w:rsid w:val="007B637D"/>
    <w:rsid w:val="007B65CB"/>
    <w:rsid w:val="007B67F6"/>
    <w:rsid w:val="007B6B75"/>
    <w:rsid w:val="007B6B95"/>
    <w:rsid w:val="007B723E"/>
    <w:rsid w:val="007B7573"/>
    <w:rsid w:val="007B7D5F"/>
    <w:rsid w:val="007C03F7"/>
    <w:rsid w:val="007C0CDE"/>
    <w:rsid w:val="007C0F17"/>
    <w:rsid w:val="007C0FA3"/>
    <w:rsid w:val="007C2823"/>
    <w:rsid w:val="007C2BD3"/>
    <w:rsid w:val="007C41FF"/>
    <w:rsid w:val="007C4327"/>
    <w:rsid w:val="007C4F05"/>
    <w:rsid w:val="007C506B"/>
    <w:rsid w:val="007C5F37"/>
    <w:rsid w:val="007C6075"/>
    <w:rsid w:val="007C7FD3"/>
    <w:rsid w:val="007D3387"/>
    <w:rsid w:val="007D4C7E"/>
    <w:rsid w:val="007D52A9"/>
    <w:rsid w:val="007D6873"/>
    <w:rsid w:val="007D6954"/>
    <w:rsid w:val="007D7D0D"/>
    <w:rsid w:val="007E1606"/>
    <w:rsid w:val="007E1F07"/>
    <w:rsid w:val="007E4E02"/>
    <w:rsid w:val="007E5456"/>
    <w:rsid w:val="007E5CBC"/>
    <w:rsid w:val="007E7788"/>
    <w:rsid w:val="007F0010"/>
    <w:rsid w:val="007F0D66"/>
    <w:rsid w:val="007F1D82"/>
    <w:rsid w:val="007F20D3"/>
    <w:rsid w:val="007F2C71"/>
    <w:rsid w:val="007F3BEB"/>
    <w:rsid w:val="007F4251"/>
    <w:rsid w:val="007F47AA"/>
    <w:rsid w:val="007F4D0F"/>
    <w:rsid w:val="007F5173"/>
    <w:rsid w:val="007F7900"/>
    <w:rsid w:val="00800026"/>
    <w:rsid w:val="00800FD2"/>
    <w:rsid w:val="00801682"/>
    <w:rsid w:val="00802787"/>
    <w:rsid w:val="00802AB6"/>
    <w:rsid w:val="00803FD4"/>
    <w:rsid w:val="00804BD1"/>
    <w:rsid w:val="008068EE"/>
    <w:rsid w:val="00806EDB"/>
    <w:rsid w:val="008072CE"/>
    <w:rsid w:val="00810478"/>
    <w:rsid w:val="00810996"/>
    <w:rsid w:val="00811100"/>
    <w:rsid w:val="00811E7B"/>
    <w:rsid w:val="00813EFB"/>
    <w:rsid w:val="00814166"/>
    <w:rsid w:val="0081490F"/>
    <w:rsid w:val="00815437"/>
    <w:rsid w:val="008169A0"/>
    <w:rsid w:val="008176AE"/>
    <w:rsid w:val="0081770C"/>
    <w:rsid w:val="00817D69"/>
    <w:rsid w:val="0082027B"/>
    <w:rsid w:val="00820EA4"/>
    <w:rsid w:val="00820F11"/>
    <w:rsid w:val="00823ED9"/>
    <w:rsid w:val="00824864"/>
    <w:rsid w:val="00826C7B"/>
    <w:rsid w:val="008276F1"/>
    <w:rsid w:val="008315C0"/>
    <w:rsid w:val="00833564"/>
    <w:rsid w:val="00834AF7"/>
    <w:rsid w:val="008350CF"/>
    <w:rsid w:val="008354E3"/>
    <w:rsid w:val="00835512"/>
    <w:rsid w:val="00835A2A"/>
    <w:rsid w:val="00836C81"/>
    <w:rsid w:val="00841469"/>
    <w:rsid w:val="00841946"/>
    <w:rsid w:val="0084470E"/>
    <w:rsid w:val="00846104"/>
    <w:rsid w:val="0084662B"/>
    <w:rsid w:val="008474A1"/>
    <w:rsid w:val="0085117E"/>
    <w:rsid w:val="00851845"/>
    <w:rsid w:val="0085322D"/>
    <w:rsid w:val="00854C37"/>
    <w:rsid w:val="0085715B"/>
    <w:rsid w:val="00857347"/>
    <w:rsid w:val="00857925"/>
    <w:rsid w:val="00857E70"/>
    <w:rsid w:val="008617FB"/>
    <w:rsid w:val="00862837"/>
    <w:rsid w:val="00862D84"/>
    <w:rsid w:val="00862DB2"/>
    <w:rsid w:val="00863E56"/>
    <w:rsid w:val="00863F85"/>
    <w:rsid w:val="00864D8C"/>
    <w:rsid w:val="008652EC"/>
    <w:rsid w:val="008663F6"/>
    <w:rsid w:val="008713AD"/>
    <w:rsid w:val="0087219F"/>
    <w:rsid w:val="00872864"/>
    <w:rsid w:val="00872DEE"/>
    <w:rsid w:val="00874094"/>
    <w:rsid w:val="008746BC"/>
    <w:rsid w:val="0087572A"/>
    <w:rsid w:val="008760C3"/>
    <w:rsid w:val="008777B8"/>
    <w:rsid w:val="00877C3D"/>
    <w:rsid w:val="00880793"/>
    <w:rsid w:val="00880A7D"/>
    <w:rsid w:val="0088155D"/>
    <w:rsid w:val="008817B1"/>
    <w:rsid w:val="0088213F"/>
    <w:rsid w:val="00882436"/>
    <w:rsid w:val="0088261A"/>
    <w:rsid w:val="00882E5E"/>
    <w:rsid w:val="0088313F"/>
    <w:rsid w:val="008832DA"/>
    <w:rsid w:val="00883723"/>
    <w:rsid w:val="00884796"/>
    <w:rsid w:val="008859C4"/>
    <w:rsid w:val="00885C56"/>
    <w:rsid w:val="0088796C"/>
    <w:rsid w:val="008912E4"/>
    <w:rsid w:val="0089159C"/>
    <w:rsid w:val="00891BD1"/>
    <w:rsid w:val="00891DD0"/>
    <w:rsid w:val="0089350C"/>
    <w:rsid w:val="008937AB"/>
    <w:rsid w:val="00894224"/>
    <w:rsid w:val="008943B8"/>
    <w:rsid w:val="00894607"/>
    <w:rsid w:val="00896A85"/>
    <w:rsid w:val="00896E6F"/>
    <w:rsid w:val="0089742D"/>
    <w:rsid w:val="008A0588"/>
    <w:rsid w:val="008A2762"/>
    <w:rsid w:val="008A27D3"/>
    <w:rsid w:val="008A29C8"/>
    <w:rsid w:val="008A329F"/>
    <w:rsid w:val="008A35D7"/>
    <w:rsid w:val="008A3D11"/>
    <w:rsid w:val="008A3D45"/>
    <w:rsid w:val="008A3ECE"/>
    <w:rsid w:val="008A5958"/>
    <w:rsid w:val="008A5E00"/>
    <w:rsid w:val="008A695D"/>
    <w:rsid w:val="008A7319"/>
    <w:rsid w:val="008B1338"/>
    <w:rsid w:val="008B2279"/>
    <w:rsid w:val="008B4424"/>
    <w:rsid w:val="008B788C"/>
    <w:rsid w:val="008C027C"/>
    <w:rsid w:val="008C08DE"/>
    <w:rsid w:val="008C098F"/>
    <w:rsid w:val="008C0D61"/>
    <w:rsid w:val="008C1F30"/>
    <w:rsid w:val="008C21AE"/>
    <w:rsid w:val="008C3C80"/>
    <w:rsid w:val="008C6384"/>
    <w:rsid w:val="008C7100"/>
    <w:rsid w:val="008D0531"/>
    <w:rsid w:val="008D1692"/>
    <w:rsid w:val="008D1DF4"/>
    <w:rsid w:val="008D1EBB"/>
    <w:rsid w:val="008D3A05"/>
    <w:rsid w:val="008D3FA2"/>
    <w:rsid w:val="008D44D9"/>
    <w:rsid w:val="008D64CF"/>
    <w:rsid w:val="008E07B7"/>
    <w:rsid w:val="008E094D"/>
    <w:rsid w:val="008E0EBB"/>
    <w:rsid w:val="008E1896"/>
    <w:rsid w:val="008E272D"/>
    <w:rsid w:val="008E2C8D"/>
    <w:rsid w:val="008E3DB8"/>
    <w:rsid w:val="008E557A"/>
    <w:rsid w:val="008E64C9"/>
    <w:rsid w:val="008E7A51"/>
    <w:rsid w:val="008E7FF6"/>
    <w:rsid w:val="008F0125"/>
    <w:rsid w:val="008F220E"/>
    <w:rsid w:val="008F2C4E"/>
    <w:rsid w:val="008F335E"/>
    <w:rsid w:val="008F3E26"/>
    <w:rsid w:val="008F3FD3"/>
    <w:rsid w:val="008F4106"/>
    <w:rsid w:val="008F652A"/>
    <w:rsid w:val="008F663C"/>
    <w:rsid w:val="008F7D4C"/>
    <w:rsid w:val="0090004F"/>
    <w:rsid w:val="009000CA"/>
    <w:rsid w:val="00900766"/>
    <w:rsid w:val="009051DB"/>
    <w:rsid w:val="0090540C"/>
    <w:rsid w:val="009068AF"/>
    <w:rsid w:val="0090757F"/>
    <w:rsid w:val="009111AD"/>
    <w:rsid w:val="00912B54"/>
    <w:rsid w:val="00912EAC"/>
    <w:rsid w:val="009163E9"/>
    <w:rsid w:val="00916988"/>
    <w:rsid w:val="00916BCC"/>
    <w:rsid w:val="009207C4"/>
    <w:rsid w:val="00920D03"/>
    <w:rsid w:val="009222C8"/>
    <w:rsid w:val="009226FE"/>
    <w:rsid w:val="00923170"/>
    <w:rsid w:val="00924B31"/>
    <w:rsid w:val="009258CF"/>
    <w:rsid w:val="00925D9C"/>
    <w:rsid w:val="00926769"/>
    <w:rsid w:val="0092760F"/>
    <w:rsid w:val="009308C1"/>
    <w:rsid w:val="00930E5B"/>
    <w:rsid w:val="00931F85"/>
    <w:rsid w:val="009345FF"/>
    <w:rsid w:val="00934760"/>
    <w:rsid w:val="00934F40"/>
    <w:rsid w:val="00935CA6"/>
    <w:rsid w:val="00936D24"/>
    <w:rsid w:val="00937154"/>
    <w:rsid w:val="009372C3"/>
    <w:rsid w:val="009376BC"/>
    <w:rsid w:val="00937E7B"/>
    <w:rsid w:val="0094018C"/>
    <w:rsid w:val="00940C34"/>
    <w:rsid w:val="00941E09"/>
    <w:rsid w:val="009430B9"/>
    <w:rsid w:val="00944224"/>
    <w:rsid w:val="00944354"/>
    <w:rsid w:val="00945AA7"/>
    <w:rsid w:val="009460CD"/>
    <w:rsid w:val="009462BA"/>
    <w:rsid w:val="009466C6"/>
    <w:rsid w:val="009466F6"/>
    <w:rsid w:val="009477B7"/>
    <w:rsid w:val="00950030"/>
    <w:rsid w:val="009505DC"/>
    <w:rsid w:val="00951A71"/>
    <w:rsid w:val="0095285F"/>
    <w:rsid w:val="00953468"/>
    <w:rsid w:val="00953A46"/>
    <w:rsid w:val="00955EE4"/>
    <w:rsid w:val="009605EF"/>
    <w:rsid w:val="0096070C"/>
    <w:rsid w:val="0096083D"/>
    <w:rsid w:val="00960C21"/>
    <w:rsid w:val="0096201B"/>
    <w:rsid w:val="00962800"/>
    <w:rsid w:val="0096306C"/>
    <w:rsid w:val="009635F0"/>
    <w:rsid w:val="00963735"/>
    <w:rsid w:val="00965165"/>
    <w:rsid w:val="0096682A"/>
    <w:rsid w:val="00967FBD"/>
    <w:rsid w:val="0097119E"/>
    <w:rsid w:val="009720DE"/>
    <w:rsid w:val="00972544"/>
    <w:rsid w:val="009729D4"/>
    <w:rsid w:val="00972A18"/>
    <w:rsid w:val="00973351"/>
    <w:rsid w:val="009738C9"/>
    <w:rsid w:val="009740D6"/>
    <w:rsid w:val="00975139"/>
    <w:rsid w:val="00976112"/>
    <w:rsid w:val="00976117"/>
    <w:rsid w:val="00977A1C"/>
    <w:rsid w:val="009802FC"/>
    <w:rsid w:val="00980935"/>
    <w:rsid w:val="009811B5"/>
    <w:rsid w:val="00981F75"/>
    <w:rsid w:val="009832B9"/>
    <w:rsid w:val="00983688"/>
    <w:rsid w:val="00983FE1"/>
    <w:rsid w:val="009846BA"/>
    <w:rsid w:val="00984B90"/>
    <w:rsid w:val="0098506F"/>
    <w:rsid w:val="009864A8"/>
    <w:rsid w:val="00986898"/>
    <w:rsid w:val="00986D63"/>
    <w:rsid w:val="00987161"/>
    <w:rsid w:val="00987726"/>
    <w:rsid w:val="009912A8"/>
    <w:rsid w:val="00991F9A"/>
    <w:rsid w:val="009937A7"/>
    <w:rsid w:val="00994362"/>
    <w:rsid w:val="0099488A"/>
    <w:rsid w:val="00995C04"/>
    <w:rsid w:val="009962BE"/>
    <w:rsid w:val="00997117"/>
    <w:rsid w:val="0099729C"/>
    <w:rsid w:val="009A0264"/>
    <w:rsid w:val="009A0A7F"/>
    <w:rsid w:val="009A0E3C"/>
    <w:rsid w:val="009A2B9B"/>
    <w:rsid w:val="009A2CB3"/>
    <w:rsid w:val="009A3A29"/>
    <w:rsid w:val="009A52CD"/>
    <w:rsid w:val="009A56E4"/>
    <w:rsid w:val="009A7029"/>
    <w:rsid w:val="009B0794"/>
    <w:rsid w:val="009B0991"/>
    <w:rsid w:val="009B0A81"/>
    <w:rsid w:val="009B21BC"/>
    <w:rsid w:val="009B21EB"/>
    <w:rsid w:val="009B23C5"/>
    <w:rsid w:val="009B27A3"/>
    <w:rsid w:val="009B2C80"/>
    <w:rsid w:val="009B3F73"/>
    <w:rsid w:val="009B5399"/>
    <w:rsid w:val="009B5713"/>
    <w:rsid w:val="009B654B"/>
    <w:rsid w:val="009B67F5"/>
    <w:rsid w:val="009C003D"/>
    <w:rsid w:val="009C095C"/>
    <w:rsid w:val="009C1C06"/>
    <w:rsid w:val="009C1C21"/>
    <w:rsid w:val="009C3B52"/>
    <w:rsid w:val="009C406F"/>
    <w:rsid w:val="009C58E5"/>
    <w:rsid w:val="009C6572"/>
    <w:rsid w:val="009C7D0D"/>
    <w:rsid w:val="009D05F7"/>
    <w:rsid w:val="009D1667"/>
    <w:rsid w:val="009D1DA3"/>
    <w:rsid w:val="009D1DC6"/>
    <w:rsid w:val="009D31E3"/>
    <w:rsid w:val="009D36F1"/>
    <w:rsid w:val="009D4A31"/>
    <w:rsid w:val="009D5641"/>
    <w:rsid w:val="009D60AE"/>
    <w:rsid w:val="009D6FE2"/>
    <w:rsid w:val="009D7DE9"/>
    <w:rsid w:val="009E0A9C"/>
    <w:rsid w:val="009E3233"/>
    <w:rsid w:val="009E33A6"/>
    <w:rsid w:val="009E340D"/>
    <w:rsid w:val="009E37AA"/>
    <w:rsid w:val="009E3C9A"/>
    <w:rsid w:val="009E5985"/>
    <w:rsid w:val="009E5BC3"/>
    <w:rsid w:val="009E5FAD"/>
    <w:rsid w:val="009E62CE"/>
    <w:rsid w:val="009E653C"/>
    <w:rsid w:val="009E6C1C"/>
    <w:rsid w:val="009E7A39"/>
    <w:rsid w:val="009F0220"/>
    <w:rsid w:val="009F0549"/>
    <w:rsid w:val="009F1566"/>
    <w:rsid w:val="009F1E60"/>
    <w:rsid w:val="009F222A"/>
    <w:rsid w:val="009F2598"/>
    <w:rsid w:val="009F2D91"/>
    <w:rsid w:val="009F368C"/>
    <w:rsid w:val="009F39C5"/>
    <w:rsid w:val="009F3C19"/>
    <w:rsid w:val="009F4E35"/>
    <w:rsid w:val="009F717C"/>
    <w:rsid w:val="009F74CB"/>
    <w:rsid w:val="009F7968"/>
    <w:rsid w:val="00A000F7"/>
    <w:rsid w:val="00A005B1"/>
    <w:rsid w:val="00A01128"/>
    <w:rsid w:val="00A0130C"/>
    <w:rsid w:val="00A0209B"/>
    <w:rsid w:val="00A041FE"/>
    <w:rsid w:val="00A0583D"/>
    <w:rsid w:val="00A05C29"/>
    <w:rsid w:val="00A05DF7"/>
    <w:rsid w:val="00A06786"/>
    <w:rsid w:val="00A067CE"/>
    <w:rsid w:val="00A07CCB"/>
    <w:rsid w:val="00A07E22"/>
    <w:rsid w:val="00A10367"/>
    <w:rsid w:val="00A10C02"/>
    <w:rsid w:val="00A11E37"/>
    <w:rsid w:val="00A11EA3"/>
    <w:rsid w:val="00A15003"/>
    <w:rsid w:val="00A16097"/>
    <w:rsid w:val="00A2465E"/>
    <w:rsid w:val="00A2485D"/>
    <w:rsid w:val="00A24B46"/>
    <w:rsid w:val="00A26646"/>
    <w:rsid w:val="00A27010"/>
    <w:rsid w:val="00A31034"/>
    <w:rsid w:val="00A31B42"/>
    <w:rsid w:val="00A327EC"/>
    <w:rsid w:val="00A330D8"/>
    <w:rsid w:val="00A331C4"/>
    <w:rsid w:val="00A3321A"/>
    <w:rsid w:val="00A33336"/>
    <w:rsid w:val="00A34DE3"/>
    <w:rsid w:val="00A35B45"/>
    <w:rsid w:val="00A35EA6"/>
    <w:rsid w:val="00A368B4"/>
    <w:rsid w:val="00A36979"/>
    <w:rsid w:val="00A36CA5"/>
    <w:rsid w:val="00A37E06"/>
    <w:rsid w:val="00A401D0"/>
    <w:rsid w:val="00A408D0"/>
    <w:rsid w:val="00A408D4"/>
    <w:rsid w:val="00A41287"/>
    <w:rsid w:val="00A4133D"/>
    <w:rsid w:val="00A4320E"/>
    <w:rsid w:val="00A4618A"/>
    <w:rsid w:val="00A465CE"/>
    <w:rsid w:val="00A4668C"/>
    <w:rsid w:val="00A4784B"/>
    <w:rsid w:val="00A47F94"/>
    <w:rsid w:val="00A50D8F"/>
    <w:rsid w:val="00A50FFB"/>
    <w:rsid w:val="00A521DB"/>
    <w:rsid w:val="00A530EC"/>
    <w:rsid w:val="00A5311E"/>
    <w:rsid w:val="00A53208"/>
    <w:rsid w:val="00A54E76"/>
    <w:rsid w:val="00A55435"/>
    <w:rsid w:val="00A55A07"/>
    <w:rsid w:val="00A561C3"/>
    <w:rsid w:val="00A5626D"/>
    <w:rsid w:val="00A57BF9"/>
    <w:rsid w:val="00A57C91"/>
    <w:rsid w:val="00A60601"/>
    <w:rsid w:val="00A61577"/>
    <w:rsid w:val="00A6331C"/>
    <w:rsid w:val="00A633B1"/>
    <w:rsid w:val="00A63484"/>
    <w:rsid w:val="00A634E8"/>
    <w:rsid w:val="00A64173"/>
    <w:rsid w:val="00A66F8E"/>
    <w:rsid w:val="00A703AF"/>
    <w:rsid w:val="00A7127D"/>
    <w:rsid w:val="00A72CB8"/>
    <w:rsid w:val="00A72EF2"/>
    <w:rsid w:val="00A734A0"/>
    <w:rsid w:val="00A74DE8"/>
    <w:rsid w:val="00A74EA1"/>
    <w:rsid w:val="00A75C44"/>
    <w:rsid w:val="00A77002"/>
    <w:rsid w:val="00A7746B"/>
    <w:rsid w:val="00A80457"/>
    <w:rsid w:val="00A806EE"/>
    <w:rsid w:val="00A80857"/>
    <w:rsid w:val="00A820E7"/>
    <w:rsid w:val="00A830A5"/>
    <w:rsid w:val="00A848AB"/>
    <w:rsid w:val="00A85E61"/>
    <w:rsid w:val="00A87439"/>
    <w:rsid w:val="00A87987"/>
    <w:rsid w:val="00A90C94"/>
    <w:rsid w:val="00A91F57"/>
    <w:rsid w:val="00A9207B"/>
    <w:rsid w:val="00A922F0"/>
    <w:rsid w:val="00A92A5B"/>
    <w:rsid w:val="00A93020"/>
    <w:rsid w:val="00A93296"/>
    <w:rsid w:val="00A93756"/>
    <w:rsid w:val="00A93859"/>
    <w:rsid w:val="00A939A5"/>
    <w:rsid w:val="00A93B0C"/>
    <w:rsid w:val="00A93DB1"/>
    <w:rsid w:val="00A9469B"/>
    <w:rsid w:val="00A959B1"/>
    <w:rsid w:val="00A96673"/>
    <w:rsid w:val="00A96C6B"/>
    <w:rsid w:val="00A97A41"/>
    <w:rsid w:val="00A97A52"/>
    <w:rsid w:val="00AA1787"/>
    <w:rsid w:val="00AA240A"/>
    <w:rsid w:val="00AA2A93"/>
    <w:rsid w:val="00AA3D2A"/>
    <w:rsid w:val="00AA4519"/>
    <w:rsid w:val="00AA5D9A"/>
    <w:rsid w:val="00AA5E9C"/>
    <w:rsid w:val="00AA613B"/>
    <w:rsid w:val="00AA6ED3"/>
    <w:rsid w:val="00AA6F4A"/>
    <w:rsid w:val="00AA7CBB"/>
    <w:rsid w:val="00AB0454"/>
    <w:rsid w:val="00AB39AA"/>
    <w:rsid w:val="00AB3E04"/>
    <w:rsid w:val="00AB42C3"/>
    <w:rsid w:val="00AB5722"/>
    <w:rsid w:val="00AB5AC2"/>
    <w:rsid w:val="00AB5D28"/>
    <w:rsid w:val="00AC1273"/>
    <w:rsid w:val="00AC1F38"/>
    <w:rsid w:val="00AC2BEA"/>
    <w:rsid w:val="00AC4E29"/>
    <w:rsid w:val="00AC5A7E"/>
    <w:rsid w:val="00AC5BB6"/>
    <w:rsid w:val="00AC5D27"/>
    <w:rsid w:val="00AC5F57"/>
    <w:rsid w:val="00AC6A4B"/>
    <w:rsid w:val="00AC6CBC"/>
    <w:rsid w:val="00AD0558"/>
    <w:rsid w:val="00AD12C1"/>
    <w:rsid w:val="00AD1954"/>
    <w:rsid w:val="00AD34FD"/>
    <w:rsid w:val="00AD40A2"/>
    <w:rsid w:val="00AD4254"/>
    <w:rsid w:val="00AD4AB7"/>
    <w:rsid w:val="00AD636D"/>
    <w:rsid w:val="00AD6EA5"/>
    <w:rsid w:val="00AD76F0"/>
    <w:rsid w:val="00AE053D"/>
    <w:rsid w:val="00AE189F"/>
    <w:rsid w:val="00AE1EB4"/>
    <w:rsid w:val="00AE24A9"/>
    <w:rsid w:val="00AE2F0A"/>
    <w:rsid w:val="00AE3908"/>
    <w:rsid w:val="00AE4768"/>
    <w:rsid w:val="00AE65ED"/>
    <w:rsid w:val="00AE7134"/>
    <w:rsid w:val="00AE7604"/>
    <w:rsid w:val="00AE7A76"/>
    <w:rsid w:val="00AF0BC7"/>
    <w:rsid w:val="00AF0D5C"/>
    <w:rsid w:val="00AF18B9"/>
    <w:rsid w:val="00AF27C1"/>
    <w:rsid w:val="00AF2957"/>
    <w:rsid w:val="00AF3097"/>
    <w:rsid w:val="00AF469B"/>
    <w:rsid w:val="00AF5175"/>
    <w:rsid w:val="00AF5782"/>
    <w:rsid w:val="00AF6F72"/>
    <w:rsid w:val="00AF70FA"/>
    <w:rsid w:val="00AF763E"/>
    <w:rsid w:val="00B02CA6"/>
    <w:rsid w:val="00B04174"/>
    <w:rsid w:val="00B04C4A"/>
    <w:rsid w:val="00B05024"/>
    <w:rsid w:val="00B051BA"/>
    <w:rsid w:val="00B05D17"/>
    <w:rsid w:val="00B063EB"/>
    <w:rsid w:val="00B0781D"/>
    <w:rsid w:val="00B07FBE"/>
    <w:rsid w:val="00B129AD"/>
    <w:rsid w:val="00B15DC4"/>
    <w:rsid w:val="00B15F0E"/>
    <w:rsid w:val="00B16E11"/>
    <w:rsid w:val="00B201B5"/>
    <w:rsid w:val="00B20636"/>
    <w:rsid w:val="00B20698"/>
    <w:rsid w:val="00B20CA1"/>
    <w:rsid w:val="00B20DD5"/>
    <w:rsid w:val="00B21BD2"/>
    <w:rsid w:val="00B22160"/>
    <w:rsid w:val="00B2336E"/>
    <w:rsid w:val="00B24C95"/>
    <w:rsid w:val="00B264EC"/>
    <w:rsid w:val="00B2672B"/>
    <w:rsid w:val="00B2739E"/>
    <w:rsid w:val="00B27DEE"/>
    <w:rsid w:val="00B3152B"/>
    <w:rsid w:val="00B32F56"/>
    <w:rsid w:val="00B3339B"/>
    <w:rsid w:val="00B33978"/>
    <w:rsid w:val="00B33CFB"/>
    <w:rsid w:val="00B33E17"/>
    <w:rsid w:val="00B35369"/>
    <w:rsid w:val="00B3562A"/>
    <w:rsid w:val="00B35B39"/>
    <w:rsid w:val="00B36BED"/>
    <w:rsid w:val="00B36F04"/>
    <w:rsid w:val="00B3755C"/>
    <w:rsid w:val="00B40E01"/>
    <w:rsid w:val="00B4124C"/>
    <w:rsid w:val="00B4157D"/>
    <w:rsid w:val="00B41F59"/>
    <w:rsid w:val="00B42455"/>
    <w:rsid w:val="00B43834"/>
    <w:rsid w:val="00B4415B"/>
    <w:rsid w:val="00B44252"/>
    <w:rsid w:val="00B449A7"/>
    <w:rsid w:val="00B45208"/>
    <w:rsid w:val="00B4597A"/>
    <w:rsid w:val="00B50A8E"/>
    <w:rsid w:val="00B51503"/>
    <w:rsid w:val="00B52E38"/>
    <w:rsid w:val="00B56370"/>
    <w:rsid w:val="00B56E53"/>
    <w:rsid w:val="00B57725"/>
    <w:rsid w:val="00B57C10"/>
    <w:rsid w:val="00B609AB"/>
    <w:rsid w:val="00B60D51"/>
    <w:rsid w:val="00B63D41"/>
    <w:rsid w:val="00B642C7"/>
    <w:rsid w:val="00B64424"/>
    <w:rsid w:val="00B66982"/>
    <w:rsid w:val="00B66AA3"/>
    <w:rsid w:val="00B66FFC"/>
    <w:rsid w:val="00B6741A"/>
    <w:rsid w:val="00B6752C"/>
    <w:rsid w:val="00B711DB"/>
    <w:rsid w:val="00B71B19"/>
    <w:rsid w:val="00B72F24"/>
    <w:rsid w:val="00B730E9"/>
    <w:rsid w:val="00B73487"/>
    <w:rsid w:val="00B7475B"/>
    <w:rsid w:val="00B75B8B"/>
    <w:rsid w:val="00B75E02"/>
    <w:rsid w:val="00B760EF"/>
    <w:rsid w:val="00B7630D"/>
    <w:rsid w:val="00B763D5"/>
    <w:rsid w:val="00B77253"/>
    <w:rsid w:val="00B77AF3"/>
    <w:rsid w:val="00B81625"/>
    <w:rsid w:val="00B81E45"/>
    <w:rsid w:val="00B8472A"/>
    <w:rsid w:val="00B84B6A"/>
    <w:rsid w:val="00B85870"/>
    <w:rsid w:val="00B8637A"/>
    <w:rsid w:val="00B868DD"/>
    <w:rsid w:val="00B869D1"/>
    <w:rsid w:val="00B86F03"/>
    <w:rsid w:val="00B913EA"/>
    <w:rsid w:val="00B92483"/>
    <w:rsid w:val="00B933B2"/>
    <w:rsid w:val="00B939AD"/>
    <w:rsid w:val="00B94A75"/>
    <w:rsid w:val="00B95EFC"/>
    <w:rsid w:val="00B95F1B"/>
    <w:rsid w:val="00B97BE7"/>
    <w:rsid w:val="00BA1751"/>
    <w:rsid w:val="00BA1E69"/>
    <w:rsid w:val="00BA3AB5"/>
    <w:rsid w:val="00BA54E1"/>
    <w:rsid w:val="00BA57C4"/>
    <w:rsid w:val="00BA5FDC"/>
    <w:rsid w:val="00BA760F"/>
    <w:rsid w:val="00BA773F"/>
    <w:rsid w:val="00BA7C66"/>
    <w:rsid w:val="00BB0421"/>
    <w:rsid w:val="00BB0DDD"/>
    <w:rsid w:val="00BB234D"/>
    <w:rsid w:val="00BB28CA"/>
    <w:rsid w:val="00BB3437"/>
    <w:rsid w:val="00BB3689"/>
    <w:rsid w:val="00BB3ED8"/>
    <w:rsid w:val="00BB4764"/>
    <w:rsid w:val="00BB51BB"/>
    <w:rsid w:val="00BB5B74"/>
    <w:rsid w:val="00BB6892"/>
    <w:rsid w:val="00BB7EC5"/>
    <w:rsid w:val="00BC0F29"/>
    <w:rsid w:val="00BC706E"/>
    <w:rsid w:val="00BC7949"/>
    <w:rsid w:val="00BD0683"/>
    <w:rsid w:val="00BD1D4D"/>
    <w:rsid w:val="00BD2830"/>
    <w:rsid w:val="00BD2D8D"/>
    <w:rsid w:val="00BD35BF"/>
    <w:rsid w:val="00BD3A14"/>
    <w:rsid w:val="00BD43A6"/>
    <w:rsid w:val="00BD48A5"/>
    <w:rsid w:val="00BD62D9"/>
    <w:rsid w:val="00BD7D7F"/>
    <w:rsid w:val="00BE022D"/>
    <w:rsid w:val="00BE0312"/>
    <w:rsid w:val="00BE16DB"/>
    <w:rsid w:val="00BE1721"/>
    <w:rsid w:val="00BE25EB"/>
    <w:rsid w:val="00BE2994"/>
    <w:rsid w:val="00BE3F26"/>
    <w:rsid w:val="00BE7684"/>
    <w:rsid w:val="00BF0FE7"/>
    <w:rsid w:val="00BF3F25"/>
    <w:rsid w:val="00BF4B16"/>
    <w:rsid w:val="00BF4DEE"/>
    <w:rsid w:val="00BF6FE9"/>
    <w:rsid w:val="00BF7044"/>
    <w:rsid w:val="00BF73C7"/>
    <w:rsid w:val="00BF742C"/>
    <w:rsid w:val="00C00E7C"/>
    <w:rsid w:val="00C01340"/>
    <w:rsid w:val="00C01BD7"/>
    <w:rsid w:val="00C0226C"/>
    <w:rsid w:val="00C026F5"/>
    <w:rsid w:val="00C032F9"/>
    <w:rsid w:val="00C03BA2"/>
    <w:rsid w:val="00C03C87"/>
    <w:rsid w:val="00C04B1B"/>
    <w:rsid w:val="00C06C9C"/>
    <w:rsid w:val="00C104FC"/>
    <w:rsid w:val="00C107B6"/>
    <w:rsid w:val="00C109B6"/>
    <w:rsid w:val="00C11E34"/>
    <w:rsid w:val="00C1255F"/>
    <w:rsid w:val="00C134AC"/>
    <w:rsid w:val="00C14361"/>
    <w:rsid w:val="00C14C63"/>
    <w:rsid w:val="00C15847"/>
    <w:rsid w:val="00C158C6"/>
    <w:rsid w:val="00C15D97"/>
    <w:rsid w:val="00C16743"/>
    <w:rsid w:val="00C17981"/>
    <w:rsid w:val="00C22567"/>
    <w:rsid w:val="00C26477"/>
    <w:rsid w:val="00C267B6"/>
    <w:rsid w:val="00C276B2"/>
    <w:rsid w:val="00C30BD9"/>
    <w:rsid w:val="00C30CDC"/>
    <w:rsid w:val="00C31CA3"/>
    <w:rsid w:val="00C31EB4"/>
    <w:rsid w:val="00C320B8"/>
    <w:rsid w:val="00C3504A"/>
    <w:rsid w:val="00C3592F"/>
    <w:rsid w:val="00C36445"/>
    <w:rsid w:val="00C37939"/>
    <w:rsid w:val="00C41DA5"/>
    <w:rsid w:val="00C42DE2"/>
    <w:rsid w:val="00C45D01"/>
    <w:rsid w:val="00C46312"/>
    <w:rsid w:val="00C468A1"/>
    <w:rsid w:val="00C46BF6"/>
    <w:rsid w:val="00C47533"/>
    <w:rsid w:val="00C5050D"/>
    <w:rsid w:val="00C51C39"/>
    <w:rsid w:val="00C52A35"/>
    <w:rsid w:val="00C52E2C"/>
    <w:rsid w:val="00C52FF8"/>
    <w:rsid w:val="00C536CB"/>
    <w:rsid w:val="00C53791"/>
    <w:rsid w:val="00C54AED"/>
    <w:rsid w:val="00C55CC6"/>
    <w:rsid w:val="00C560D1"/>
    <w:rsid w:val="00C564BF"/>
    <w:rsid w:val="00C56791"/>
    <w:rsid w:val="00C57295"/>
    <w:rsid w:val="00C6053B"/>
    <w:rsid w:val="00C608BB"/>
    <w:rsid w:val="00C60A2D"/>
    <w:rsid w:val="00C610B0"/>
    <w:rsid w:val="00C614C4"/>
    <w:rsid w:val="00C63CA6"/>
    <w:rsid w:val="00C663F4"/>
    <w:rsid w:val="00C70448"/>
    <w:rsid w:val="00C70DFF"/>
    <w:rsid w:val="00C71D54"/>
    <w:rsid w:val="00C72106"/>
    <w:rsid w:val="00C723FF"/>
    <w:rsid w:val="00C7271C"/>
    <w:rsid w:val="00C72747"/>
    <w:rsid w:val="00C72D53"/>
    <w:rsid w:val="00C73CAE"/>
    <w:rsid w:val="00C758FB"/>
    <w:rsid w:val="00C80705"/>
    <w:rsid w:val="00C807FE"/>
    <w:rsid w:val="00C809E6"/>
    <w:rsid w:val="00C80F28"/>
    <w:rsid w:val="00C81036"/>
    <w:rsid w:val="00C81572"/>
    <w:rsid w:val="00C81920"/>
    <w:rsid w:val="00C8253C"/>
    <w:rsid w:val="00C8281C"/>
    <w:rsid w:val="00C828BC"/>
    <w:rsid w:val="00C82E45"/>
    <w:rsid w:val="00C82F1C"/>
    <w:rsid w:val="00C83171"/>
    <w:rsid w:val="00C84FC9"/>
    <w:rsid w:val="00C8517B"/>
    <w:rsid w:val="00C85393"/>
    <w:rsid w:val="00C86830"/>
    <w:rsid w:val="00C86E91"/>
    <w:rsid w:val="00C87168"/>
    <w:rsid w:val="00C9004F"/>
    <w:rsid w:val="00C905D5"/>
    <w:rsid w:val="00C910F9"/>
    <w:rsid w:val="00C91890"/>
    <w:rsid w:val="00C91AEC"/>
    <w:rsid w:val="00C929CC"/>
    <w:rsid w:val="00C9331A"/>
    <w:rsid w:val="00C94D90"/>
    <w:rsid w:val="00C95019"/>
    <w:rsid w:val="00C95476"/>
    <w:rsid w:val="00C96434"/>
    <w:rsid w:val="00C97A6C"/>
    <w:rsid w:val="00CA272C"/>
    <w:rsid w:val="00CA3104"/>
    <w:rsid w:val="00CA37DB"/>
    <w:rsid w:val="00CA5606"/>
    <w:rsid w:val="00CA7034"/>
    <w:rsid w:val="00CA74A2"/>
    <w:rsid w:val="00CB1720"/>
    <w:rsid w:val="00CB2BE1"/>
    <w:rsid w:val="00CB2F7C"/>
    <w:rsid w:val="00CB3754"/>
    <w:rsid w:val="00CB3F19"/>
    <w:rsid w:val="00CB4C6E"/>
    <w:rsid w:val="00CB5187"/>
    <w:rsid w:val="00CB559E"/>
    <w:rsid w:val="00CB5C97"/>
    <w:rsid w:val="00CB62B8"/>
    <w:rsid w:val="00CB706C"/>
    <w:rsid w:val="00CB7A54"/>
    <w:rsid w:val="00CB7D50"/>
    <w:rsid w:val="00CC0CF4"/>
    <w:rsid w:val="00CC2180"/>
    <w:rsid w:val="00CC38E8"/>
    <w:rsid w:val="00CC45E9"/>
    <w:rsid w:val="00CD0819"/>
    <w:rsid w:val="00CD1CA9"/>
    <w:rsid w:val="00CD2876"/>
    <w:rsid w:val="00CD2E64"/>
    <w:rsid w:val="00CD38F1"/>
    <w:rsid w:val="00CD3B4F"/>
    <w:rsid w:val="00CD41C9"/>
    <w:rsid w:val="00CD5F1C"/>
    <w:rsid w:val="00CD7D74"/>
    <w:rsid w:val="00CE144E"/>
    <w:rsid w:val="00CE21A9"/>
    <w:rsid w:val="00CE24A8"/>
    <w:rsid w:val="00CE3AEC"/>
    <w:rsid w:val="00CE3BE3"/>
    <w:rsid w:val="00CE6831"/>
    <w:rsid w:val="00CE74CD"/>
    <w:rsid w:val="00CF1FFD"/>
    <w:rsid w:val="00CF23D8"/>
    <w:rsid w:val="00CF25BB"/>
    <w:rsid w:val="00CF4C72"/>
    <w:rsid w:val="00CF5325"/>
    <w:rsid w:val="00CF53E3"/>
    <w:rsid w:val="00CF7482"/>
    <w:rsid w:val="00CF7502"/>
    <w:rsid w:val="00CF76AF"/>
    <w:rsid w:val="00CF7AB0"/>
    <w:rsid w:val="00CF7FC9"/>
    <w:rsid w:val="00D007C2"/>
    <w:rsid w:val="00D0221B"/>
    <w:rsid w:val="00D0226D"/>
    <w:rsid w:val="00D02468"/>
    <w:rsid w:val="00D02C04"/>
    <w:rsid w:val="00D02C81"/>
    <w:rsid w:val="00D05C53"/>
    <w:rsid w:val="00D069FB"/>
    <w:rsid w:val="00D06F0F"/>
    <w:rsid w:val="00D10AA7"/>
    <w:rsid w:val="00D11310"/>
    <w:rsid w:val="00D11D3A"/>
    <w:rsid w:val="00D1211E"/>
    <w:rsid w:val="00D13E38"/>
    <w:rsid w:val="00D14C79"/>
    <w:rsid w:val="00D15522"/>
    <w:rsid w:val="00D1590B"/>
    <w:rsid w:val="00D20CFF"/>
    <w:rsid w:val="00D20FFF"/>
    <w:rsid w:val="00D21E13"/>
    <w:rsid w:val="00D220E9"/>
    <w:rsid w:val="00D221D6"/>
    <w:rsid w:val="00D22D6E"/>
    <w:rsid w:val="00D2312C"/>
    <w:rsid w:val="00D2335A"/>
    <w:rsid w:val="00D25682"/>
    <w:rsid w:val="00D25687"/>
    <w:rsid w:val="00D26C04"/>
    <w:rsid w:val="00D27B96"/>
    <w:rsid w:val="00D30438"/>
    <w:rsid w:val="00D30E0E"/>
    <w:rsid w:val="00D30F9F"/>
    <w:rsid w:val="00D31C12"/>
    <w:rsid w:val="00D32784"/>
    <w:rsid w:val="00D32BD1"/>
    <w:rsid w:val="00D33987"/>
    <w:rsid w:val="00D34A15"/>
    <w:rsid w:val="00D350BC"/>
    <w:rsid w:val="00D35938"/>
    <w:rsid w:val="00D36B5E"/>
    <w:rsid w:val="00D36D40"/>
    <w:rsid w:val="00D371F6"/>
    <w:rsid w:val="00D373E1"/>
    <w:rsid w:val="00D40491"/>
    <w:rsid w:val="00D42AA7"/>
    <w:rsid w:val="00D42B48"/>
    <w:rsid w:val="00D42E77"/>
    <w:rsid w:val="00D43922"/>
    <w:rsid w:val="00D43CFC"/>
    <w:rsid w:val="00D43E04"/>
    <w:rsid w:val="00D442E9"/>
    <w:rsid w:val="00D4434E"/>
    <w:rsid w:val="00D45DE0"/>
    <w:rsid w:val="00D46E2D"/>
    <w:rsid w:val="00D47128"/>
    <w:rsid w:val="00D4756B"/>
    <w:rsid w:val="00D47798"/>
    <w:rsid w:val="00D51795"/>
    <w:rsid w:val="00D52AE3"/>
    <w:rsid w:val="00D5322E"/>
    <w:rsid w:val="00D53A2D"/>
    <w:rsid w:val="00D54533"/>
    <w:rsid w:val="00D54907"/>
    <w:rsid w:val="00D5562F"/>
    <w:rsid w:val="00D55A32"/>
    <w:rsid w:val="00D573EC"/>
    <w:rsid w:val="00D60BC0"/>
    <w:rsid w:val="00D60F7D"/>
    <w:rsid w:val="00D61F54"/>
    <w:rsid w:val="00D627F7"/>
    <w:rsid w:val="00D637A0"/>
    <w:rsid w:val="00D65165"/>
    <w:rsid w:val="00D6630C"/>
    <w:rsid w:val="00D675A6"/>
    <w:rsid w:val="00D675B0"/>
    <w:rsid w:val="00D678F4"/>
    <w:rsid w:val="00D70688"/>
    <w:rsid w:val="00D70E54"/>
    <w:rsid w:val="00D73627"/>
    <w:rsid w:val="00D73C5A"/>
    <w:rsid w:val="00D74493"/>
    <w:rsid w:val="00D747EA"/>
    <w:rsid w:val="00D7538D"/>
    <w:rsid w:val="00D753D5"/>
    <w:rsid w:val="00D75F60"/>
    <w:rsid w:val="00D76341"/>
    <w:rsid w:val="00D76BE7"/>
    <w:rsid w:val="00D7753F"/>
    <w:rsid w:val="00D807BB"/>
    <w:rsid w:val="00D807C2"/>
    <w:rsid w:val="00D80CF9"/>
    <w:rsid w:val="00D8504C"/>
    <w:rsid w:val="00D85330"/>
    <w:rsid w:val="00D86746"/>
    <w:rsid w:val="00D87B78"/>
    <w:rsid w:val="00D87EB8"/>
    <w:rsid w:val="00D90DAE"/>
    <w:rsid w:val="00D91A9D"/>
    <w:rsid w:val="00D9202F"/>
    <w:rsid w:val="00D93451"/>
    <w:rsid w:val="00D93D52"/>
    <w:rsid w:val="00D93F85"/>
    <w:rsid w:val="00D94586"/>
    <w:rsid w:val="00D94EAD"/>
    <w:rsid w:val="00D95ABE"/>
    <w:rsid w:val="00D95BFE"/>
    <w:rsid w:val="00D95ED7"/>
    <w:rsid w:val="00D972CE"/>
    <w:rsid w:val="00D97654"/>
    <w:rsid w:val="00DA1744"/>
    <w:rsid w:val="00DA18F9"/>
    <w:rsid w:val="00DA1BB1"/>
    <w:rsid w:val="00DA1CF7"/>
    <w:rsid w:val="00DA21B8"/>
    <w:rsid w:val="00DA5A84"/>
    <w:rsid w:val="00DA7F65"/>
    <w:rsid w:val="00DB0CA4"/>
    <w:rsid w:val="00DB36D0"/>
    <w:rsid w:val="00DB3783"/>
    <w:rsid w:val="00DB3D7A"/>
    <w:rsid w:val="00DB3E06"/>
    <w:rsid w:val="00DB42A4"/>
    <w:rsid w:val="00DB5B26"/>
    <w:rsid w:val="00DB5B8B"/>
    <w:rsid w:val="00DB5BBC"/>
    <w:rsid w:val="00DB6E23"/>
    <w:rsid w:val="00DB7AED"/>
    <w:rsid w:val="00DC1918"/>
    <w:rsid w:val="00DC4E11"/>
    <w:rsid w:val="00DC5224"/>
    <w:rsid w:val="00DC527B"/>
    <w:rsid w:val="00DC73C1"/>
    <w:rsid w:val="00DC7516"/>
    <w:rsid w:val="00DD03C4"/>
    <w:rsid w:val="00DD03CA"/>
    <w:rsid w:val="00DD1657"/>
    <w:rsid w:val="00DD2D25"/>
    <w:rsid w:val="00DD3287"/>
    <w:rsid w:val="00DD3A1D"/>
    <w:rsid w:val="00DD52FF"/>
    <w:rsid w:val="00DD6307"/>
    <w:rsid w:val="00DD6D70"/>
    <w:rsid w:val="00DE0661"/>
    <w:rsid w:val="00DE1AB6"/>
    <w:rsid w:val="00DE1DAB"/>
    <w:rsid w:val="00DE1F8B"/>
    <w:rsid w:val="00DE24D5"/>
    <w:rsid w:val="00DE354C"/>
    <w:rsid w:val="00DE3BE9"/>
    <w:rsid w:val="00DE401E"/>
    <w:rsid w:val="00DE4BDA"/>
    <w:rsid w:val="00DE5E9F"/>
    <w:rsid w:val="00DE7444"/>
    <w:rsid w:val="00DE78A7"/>
    <w:rsid w:val="00DE79F3"/>
    <w:rsid w:val="00DF071E"/>
    <w:rsid w:val="00DF0C62"/>
    <w:rsid w:val="00DF1251"/>
    <w:rsid w:val="00DF15DF"/>
    <w:rsid w:val="00DF18AA"/>
    <w:rsid w:val="00DF1CF0"/>
    <w:rsid w:val="00DF1FD4"/>
    <w:rsid w:val="00DF2820"/>
    <w:rsid w:val="00DF2827"/>
    <w:rsid w:val="00DF3578"/>
    <w:rsid w:val="00DF49B3"/>
    <w:rsid w:val="00DF5414"/>
    <w:rsid w:val="00DF57F1"/>
    <w:rsid w:val="00DF7FCA"/>
    <w:rsid w:val="00E01B0B"/>
    <w:rsid w:val="00E025A5"/>
    <w:rsid w:val="00E046BE"/>
    <w:rsid w:val="00E06877"/>
    <w:rsid w:val="00E0796C"/>
    <w:rsid w:val="00E07D19"/>
    <w:rsid w:val="00E10455"/>
    <w:rsid w:val="00E106A0"/>
    <w:rsid w:val="00E11D96"/>
    <w:rsid w:val="00E129EC"/>
    <w:rsid w:val="00E12B89"/>
    <w:rsid w:val="00E13910"/>
    <w:rsid w:val="00E13B6E"/>
    <w:rsid w:val="00E1592F"/>
    <w:rsid w:val="00E1593D"/>
    <w:rsid w:val="00E175D1"/>
    <w:rsid w:val="00E17856"/>
    <w:rsid w:val="00E204DB"/>
    <w:rsid w:val="00E20C97"/>
    <w:rsid w:val="00E2315F"/>
    <w:rsid w:val="00E24314"/>
    <w:rsid w:val="00E24CED"/>
    <w:rsid w:val="00E25BFA"/>
    <w:rsid w:val="00E277EF"/>
    <w:rsid w:val="00E27B49"/>
    <w:rsid w:val="00E27CA2"/>
    <w:rsid w:val="00E30DE4"/>
    <w:rsid w:val="00E314E2"/>
    <w:rsid w:val="00E33D91"/>
    <w:rsid w:val="00E34892"/>
    <w:rsid w:val="00E34B32"/>
    <w:rsid w:val="00E354C9"/>
    <w:rsid w:val="00E35604"/>
    <w:rsid w:val="00E35965"/>
    <w:rsid w:val="00E377D3"/>
    <w:rsid w:val="00E37AE0"/>
    <w:rsid w:val="00E400DE"/>
    <w:rsid w:val="00E40511"/>
    <w:rsid w:val="00E407E5"/>
    <w:rsid w:val="00E41279"/>
    <w:rsid w:val="00E422A6"/>
    <w:rsid w:val="00E43602"/>
    <w:rsid w:val="00E43A5F"/>
    <w:rsid w:val="00E4458D"/>
    <w:rsid w:val="00E46001"/>
    <w:rsid w:val="00E54155"/>
    <w:rsid w:val="00E543A5"/>
    <w:rsid w:val="00E54979"/>
    <w:rsid w:val="00E54ABA"/>
    <w:rsid w:val="00E55F4C"/>
    <w:rsid w:val="00E560E4"/>
    <w:rsid w:val="00E60AB0"/>
    <w:rsid w:val="00E6241B"/>
    <w:rsid w:val="00E64785"/>
    <w:rsid w:val="00E64E2F"/>
    <w:rsid w:val="00E653D2"/>
    <w:rsid w:val="00E659A3"/>
    <w:rsid w:val="00E6638B"/>
    <w:rsid w:val="00E668D6"/>
    <w:rsid w:val="00E67C0E"/>
    <w:rsid w:val="00E704DA"/>
    <w:rsid w:val="00E70D17"/>
    <w:rsid w:val="00E722CA"/>
    <w:rsid w:val="00E73DFD"/>
    <w:rsid w:val="00E75200"/>
    <w:rsid w:val="00E755CB"/>
    <w:rsid w:val="00E75F4E"/>
    <w:rsid w:val="00E7629E"/>
    <w:rsid w:val="00E769AB"/>
    <w:rsid w:val="00E76D7A"/>
    <w:rsid w:val="00E7731E"/>
    <w:rsid w:val="00E77AC0"/>
    <w:rsid w:val="00E77B4E"/>
    <w:rsid w:val="00E77D5F"/>
    <w:rsid w:val="00E800DA"/>
    <w:rsid w:val="00E804E8"/>
    <w:rsid w:val="00E80AA0"/>
    <w:rsid w:val="00E8203F"/>
    <w:rsid w:val="00E82426"/>
    <w:rsid w:val="00E82E13"/>
    <w:rsid w:val="00E833C9"/>
    <w:rsid w:val="00E84715"/>
    <w:rsid w:val="00E86F38"/>
    <w:rsid w:val="00E924EB"/>
    <w:rsid w:val="00E94E03"/>
    <w:rsid w:val="00E96712"/>
    <w:rsid w:val="00E96724"/>
    <w:rsid w:val="00E969FE"/>
    <w:rsid w:val="00EA0007"/>
    <w:rsid w:val="00EA357C"/>
    <w:rsid w:val="00EA3818"/>
    <w:rsid w:val="00EA4093"/>
    <w:rsid w:val="00EA49EE"/>
    <w:rsid w:val="00EA5071"/>
    <w:rsid w:val="00EA7537"/>
    <w:rsid w:val="00EB00C3"/>
    <w:rsid w:val="00EB3A26"/>
    <w:rsid w:val="00EB4215"/>
    <w:rsid w:val="00EB4DC0"/>
    <w:rsid w:val="00EB4F7B"/>
    <w:rsid w:val="00EB5E03"/>
    <w:rsid w:val="00EB652F"/>
    <w:rsid w:val="00EB66E9"/>
    <w:rsid w:val="00EB707D"/>
    <w:rsid w:val="00EB734B"/>
    <w:rsid w:val="00EC126B"/>
    <w:rsid w:val="00EC248B"/>
    <w:rsid w:val="00EC2F00"/>
    <w:rsid w:val="00EC3135"/>
    <w:rsid w:val="00EC3DB3"/>
    <w:rsid w:val="00EC48DA"/>
    <w:rsid w:val="00EC493E"/>
    <w:rsid w:val="00EC4BB4"/>
    <w:rsid w:val="00EC6DA9"/>
    <w:rsid w:val="00EC6FDC"/>
    <w:rsid w:val="00EC718A"/>
    <w:rsid w:val="00ED16CD"/>
    <w:rsid w:val="00ED2CA7"/>
    <w:rsid w:val="00ED31BD"/>
    <w:rsid w:val="00ED3605"/>
    <w:rsid w:val="00ED4610"/>
    <w:rsid w:val="00ED57CB"/>
    <w:rsid w:val="00ED70CE"/>
    <w:rsid w:val="00ED788A"/>
    <w:rsid w:val="00ED7E9F"/>
    <w:rsid w:val="00EE08C7"/>
    <w:rsid w:val="00EE0B8D"/>
    <w:rsid w:val="00EE102F"/>
    <w:rsid w:val="00EE1B1A"/>
    <w:rsid w:val="00EE34DB"/>
    <w:rsid w:val="00EE521E"/>
    <w:rsid w:val="00EE5E06"/>
    <w:rsid w:val="00EE7BC6"/>
    <w:rsid w:val="00EF201A"/>
    <w:rsid w:val="00EF29B2"/>
    <w:rsid w:val="00EF3436"/>
    <w:rsid w:val="00EF369E"/>
    <w:rsid w:val="00EF3E7A"/>
    <w:rsid w:val="00EF6A72"/>
    <w:rsid w:val="00EF6D7F"/>
    <w:rsid w:val="00EF6E5C"/>
    <w:rsid w:val="00EF7339"/>
    <w:rsid w:val="00F0092E"/>
    <w:rsid w:val="00F01921"/>
    <w:rsid w:val="00F040CB"/>
    <w:rsid w:val="00F04247"/>
    <w:rsid w:val="00F044CD"/>
    <w:rsid w:val="00F04ABA"/>
    <w:rsid w:val="00F05493"/>
    <w:rsid w:val="00F06512"/>
    <w:rsid w:val="00F07E3B"/>
    <w:rsid w:val="00F117BE"/>
    <w:rsid w:val="00F127F9"/>
    <w:rsid w:val="00F14E1A"/>
    <w:rsid w:val="00F1514F"/>
    <w:rsid w:val="00F163EB"/>
    <w:rsid w:val="00F176BE"/>
    <w:rsid w:val="00F2065F"/>
    <w:rsid w:val="00F2170F"/>
    <w:rsid w:val="00F21767"/>
    <w:rsid w:val="00F21946"/>
    <w:rsid w:val="00F2226A"/>
    <w:rsid w:val="00F22AED"/>
    <w:rsid w:val="00F237AE"/>
    <w:rsid w:val="00F24135"/>
    <w:rsid w:val="00F25B3B"/>
    <w:rsid w:val="00F25B86"/>
    <w:rsid w:val="00F26187"/>
    <w:rsid w:val="00F26581"/>
    <w:rsid w:val="00F26DBC"/>
    <w:rsid w:val="00F26F5C"/>
    <w:rsid w:val="00F27D03"/>
    <w:rsid w:val="00F3075D"/>
    <w:rsid w:val="00F30983"/>
    <w:rsid w:val="00F3152B"/>
    <w:rsid w:val="00F32348"/>
    <w:rsid w:val="00F3514D"/>
    <w:rsid w:val="00F35A19"/>
    <w:rsid w:val="00F37358"/>
    <w:rsid w:val="00F40CA1"/>
    <w:rsid w:val="00F425D4"/>
    <w:rsid w:val="00F4273C"/>
    <w:rsid w:val="00F44610"/>
    <w:rsid w:val="00F44AAB"/>
    <w:rsid w:val="00F451E9"/>
    <w:rsid w:val="00F4559C"/>
    <w:rsid w:val="00F45F1B"/>
    <w:rsid w:val="00F4722D"/>
    <w:rsid w:val="00F50F6B"/>
    <w:rsid w:val="00F523E9"/>
    <w:rsid w:val="00F52909"/>
    <w:rsid w:val="00F52F5C"/>
    <w:rsid w:val="00F53452"/>
    <w:rsid w:val="00F54B09"/>
    <w:rsid w:val="00F551CF"/>
    <w:rsid w:val="00F55AFD"/>
    <w:rsid w:val="00F60583"/>
    <w:rsid w:val="00F6490B"/>
    <w:rsid w:val="00F6538B"/>
    <w:rsid w:val="00F65BA6"/>
    <w:rsid w:val="00F671AB"/>
    <w:rsid w:val="00F6759D"/>
    <w:rsid w:val="00F67C4F"/>
    <w:rsid w:val="00F7148F"/>
    <w:rsid w:val="00F72B5D"/>
    <w:rsid w:val="00F73673"/>
    <w:rsid w:val="00F77CA0"/>
    <w:rsid w:val="00F800E1"/>
    <w:rsid w:val="00F806B5"/>
    <w:rsid w:val="00F80777"/>
    <w:rsid w:val="00F80F0D"/>
    <w:rsid w:val="00F81176"/>
    <w:rsid w:val="00F81EDB"/>
    <w:rsid w:val="00F821A6"/>
    <w:rsid w:val="00F830DD"/>
    <w:rsid w:val="00F83F84"/>
    <w:rsid w:val="00F8454D"/>
    <w:rsid w:val="00F84FB6"/>
    <w:rsid w:val="00F8603C"/>
    <w:rsid w:val="00F8692C"/>
    <w:rsid w:val="00F8731C"/>
    <w:rsid w:val="00F90555"/>
    <w:rsid w:val="00F90BC0"/>
    <w:rsid w:val="00F91511"/>
    <w:rsid w:val="00F917A0"/>
    <w:rsid w:val="00F92EE7"/>
    <w:rsid w:val="00F947D9"/>
    <w:rsid w:val="00F94A74"/>
    <w:rsid w:val="00F95569"/>
    <w:rsid w:val="00F95B45"/>
    <w:rsid w:val="00F95B96"/>
    <w:rsid w:val="00F971CC"/>
    <w:rsid w:val="00F97840"/>
    <w:rsid w:val="00FA029C"/>
    <w:rsid w:val="00FA0E11"/>
    <w:rsid w:val="00FA18D3"/>
    <w:rsid w:val="00FA297B"/>
    <w:rsid w:val="00FA310E"/>
    <w:rsid w:val="00FA405E"/>
    <w:rsid w:val="00FA41AE"/>
    <w:rsid w:val="00FA444E"/>
    <w:rsid w:val="00FB000F"/>
    <w:rsid w:val="00FB037E"/>
    <w:rsid w:val="00FB1686"/>
    <w:rsid w:val="00FB300C"/>
    <w:rsid w:val="00FB5415"/>
    <w:rsid w:val="00FB6C42"/>
    <w:rsid w:val="00FC01F0"/>
    <w:rsid w:val="00FC0412"/>
    <w:rsid w:val="00FC1B5B"/>
    <w:rsid w:val="00FC1F62"/>
    <w:rsid w:val="00FC4FEB"/>
    <w:rsid w:val="00FC5249"/>
    <w:rsid w:val="00FC5AC7"/>
    <w:rsid w:val="00FC66E8"/>
    <w:rsid w:val="00FC73D6"/>
    <w:rsid w:val="00FC74B7"/>
    <w:rsid w:val="00FD16BA"/>
    <w:rsid w:val="00FD2473"/>
    <w:rsid w:val="00FD34C8"/>
    <w:rsid w:val="00FD46E1"/>
    <w:rsid w:val="00FD5104"/>
    <w:rsid w:val="00FD5579"/>
    <w:rsid w:val="00FD57A6"/>
    <w:rsid w:val="00FD6FDD"/>
    <w:rsid w:val="00FD71D7"/>
    <w:rsid w:val="00FD7AA3"/>
    <w:rsid w:val="00FE0D3F"/>
    <w:rsid w:val="00FE1056"/>
    <w:rsid w:val="00FE1786"/>
    <w:rsid w:val="00FE4404"/>
    <w:rsid w:val="00FE531C"/>
    <w:rsid w:val="00FE53C5"/>
    <w:rsid w:val="00FE58FA"/>
    <w:rsid w:val="00FE728C"/>
    <w:rsid w:val="00FE78AA"/>
    <w:rsid w:val="00FE78EA"/>
    <w:rsid w:val="00FF0D3A"/>
    <w:rsid w:val="00FF1845"/>
    <w:rsid w:val="00FF1A26"/>
    <w:rsid w:val="00FF1C0F"/>
    <w:rsid w:val="00FF3066"/>
    <w:rsid w:val="00FF4DD9"/>
    <w:rsid w:val="00FF50CB"/>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annotation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C91890"/>
    <w:pPr>
      <w:spacing w:before="120"/>
      <w:jc w:val="both"/>
    </w:pPr>
    <w:rPr>
      <w:rFonts w:ascii="Arial Narrow" w:eastAsia="Times New Roman" w:hAnsi="Arial Narrow"/>
      <w:sz w:val="22"/>
      <w:szCs w:val="24"/>
    </w:rPr>
  </w:style>
  <w:style w:type="paragraph" w:styleId="1">
    <w:name w:val="heading 1"/>
    <w:basedOn w:val="a0"/>
    <w:next w:val="a0"/>
    <w:link w:val="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3">
    <w:name w:val="heading 3"/>
    <w:basedOn w:val="a0"/>
    <w:next w:val="a0"/>
    <w:link w:val="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40">
    <w:name w:val="heading 4"/>
    <w:basedOn w:val="a0"/>
    <w:next w:val="a0"/>
    <w:link w:val="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0F40BD"/>
    <w:pPr>
      <w:keepNext/>
      <w:keepLines/>
      <w:numPr>
        <w:ilvl w:val="4"/>
        <w:numId w:val="2"/>
      </w:numPr>
      <w:spacing w:before="200"/>
      <w:outlineLvl w:val="4"/>
    </w:pPr>
    <w:rPr>
      <w:color w:val="990000"/>
    </w:rPr>
  </w:style>
  <w:style w:type="paragraph" w:styleId="6">
    <w:name w:val="heading 6"/>
    <w:basedOn w:val="a0"/>
    <w:next w:val="a0"/>
    <w:link w:val="6Char"/>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F26581"/>
    <w:rPr>
      <w:rFonts w:ascii="Arial Narrow" w:eastAsia="Times New Roman" w:hAnsi="Arial Narrow"/>
      <w:b/>
      <w:bCs/>
      <w:color w:val="990000"/>
      <w:sz w:val="32"/>
      <w:szCs w:val="28"/>
      <w:shd w:val="clear" w:color="auto" w:fill="D9D9D9"/>
    </w:rPr>
  </w:style>
  <w:style w:type="character" w:customStyle="1" w:styleId="2Char">
    <w:name w:val="Επικεφαλίδα 2 Char"/>
    <w:link w:val="20"/>
    <w:locked/>
    <w:rsid w:val="00F26581"/>
    <w:rPr>
      <w:rFonts w:ascii="Arial Narrow" w:eastAsia="Times New Roman" w:hAnsi="Arial Narrow"/>
      <w:b/>
      <w:bCs/>
      <w:color w:val="990000"/>
      <w:sz w:val="28"/>
      <w:szCs w:val="26"/>
    </w:rPr>
  </w:style>
  <w:style w:type="character" w:customStyle="1" w:styleId="3Char">
    <w:name w:val="Επικεφαλίδα 3 Char"/>
    <w:link w:val="3"/>
    <w:locked/>
    <w:rsid w:val="00F26581"/>
    <w:rPr>
      <w:rFonts w:ascii="Arial Narrow" w:eastAsia="Times New Roman" w:hAnsi="Arial Narrow"/>
      <w:b/>
      <w:bCs/>
      <w:color w:val="990000"/>
      <w:sz w:val="28"/>
      <w:szCs w:val="28"/>
    </w:rPr>
  </w:style>
  <w:style w:type="character" w:customStyle="1" w:styleId="4Char">
    <w:name w:val="Επικεφαλίδα 4 Char"/>
    <w:link w:val="40"/>
    <w:locked/>
    <w:rsid w:val="000F40BD"/>
    <w:rPr>
      <w:rFonts w:ascii="Arial Narrow" w:eastAsia="Times New Roman" w:hAnsi="Arial Narrow"/>
      <w:b/>
      <w:bCs/>
      <w:i/>
      <w:iCs/>
      <w:color w:val="4F81BD" w:themeColor="accent1"/>
      <w:sz w:val="24"/>
      <w:szCs w:val="24"/>
    </w:rPr>
  </w:style>
  <w:style w:type="character" w:customStyle="1" w:styleId="5Char">
    <w:name w:val="Επικεφαλίδα 5 Char"/>
    <w:link w:val="5"/>
    <w:locked/>
    <w:rsid w:val="000F40BD"/>
    <w:rPr>
      <w:rFonts w:ascii="Arial Narrow" w:eastAsia="Times New Roman" w:hAnsi="Arial Narrow"/>
      <w:color w:val="990000"/>
      <w:sz w:val="22"/>
      <w:szCs w:val="24"/>
    </w:rPr>
  </w:style>
  <w:style w:type="character" w:customStyle="1" w:styleId="6Char">
    <w:name w:val="Επικεφαλίδα 6 Char"/>
    <w:link w:val="6"/>
    <w:locked/>
    <w:rsid w:val="00882E5E"/>
    <w:rPr>
      <w:rFonts w:ascii="Cambria" w:eastAsia="Times New Roman" w:hAnsi="Cambria"/>
      <w:i/>
      <w:iCs/>
      <w:color w:val="243F60"/>
      <w:sz w:val="22"/>
      <w:szCs w:val="24"/>
    </w:rPr>
  </w:style>
  <w:style w:type="character" w:customStyle="1" w:styleId="7Char">
    <w:name w:val="Επικεφαλίδα 7 Char"/>
    <w:link w:val="7"/>
    <w:locked/>
    <w:rsid w:val="00882E5E"/>
    <w:rPr>
      <w:rFonts w:ascii="Cambria" w:eastAsia="Times New Roman" w:hAnsi="Cambria"/>
      <w:i/>
      <w:iCs/>
      <w:color w:val="404040"/>
      <w:sz w:val="22"/>
      <w:szCs w:val="24"/>
    </w:rPr>
  </w:style>
  <w:style w:type="character" w:customStyle="1" w:styleId="8Char">
    <w:name w:val="Επικεφαλίδα 8 Char"/>
    <w:link w:val="8"/>
    <w:locked/>
    <w:rsid w:val="00882E5E"/>
    <w:rPr>
      <w:rFonts w:ascii="Cambria" w:eastAsia="Times New Roman" w:hAnsi="Cambria"/>
      <w:color w:val="404040"/>
    </w:rPr>
  </w:style>
  <w:style w:type="character" w:customStyle="1" w:styleId="9Char">
    <w:name w:val="Επικεφαλίδα 9 Char"/>
    <w:link w:val="9"/>
    <w:locked/>
    <w:rsid w:val="00882E5E"/>
    <w:rPr>
      <w:rFonts w:ascii="Cambria" w:eastAsia="Times New Roman" w:hAnsi="Cambria"/>
      <w:i/>
      <w:iCs/>
      <w:color w:val="40404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link w:val="a4"/>
    <w:uiPriority w:val="99"/>
    <w:locked/>
    <w:rsid w:val="00654A18"/>
    <w:rPr>
      <w:rFonts w:ascii="Arial Narrow" w:eastAsia="Times New Roman" w:hAnsi="Arial Narrow"/>
      <w:sz w:val="18"/>
      <w:szCs w:val="18"/>
    </w:rPr>
  </w:style>
  <w:style w:type="paragraph" w:styleId="a5">
    <w:name w:val="footer"/>
    <w:basedOn w:val="a4"/>
    <w:link w:val="Char0"/>
    <w:uiPriority w:val="99"/>
    <w:rsid w:val="00654A18"/>
  </w:style>
  <w:style w:type="character" w:customStyle="1" w:styleId="Char0">
    <w:name w:val="Υποσέλιδο Char"/>
    <w:link w:val="a5"/>
    <w:uiPriority w:val="99"/>
    <w:locked/>
    <w:rsid w:val="00654A18"/>
    <w:rPr>
      <w:rFonts w:ascii="Arial Narrow" w:eastAsia="Times New Roman" w:hAnsi="Arial Narrow"/>
      <w:sz w:val="18"/>
      <w:szCs w:val="18"/>
    </w:rPr>
  </w:style>
  <w:style w:type="paragraph" w:styleId="a6">
    <w:name w:val="endnote text"/>
    <w:basedOn w:val="a0"/>
    <w:link w:val="Char1"/>
    <w:uiPriority w:val="99"/>
    <w:semiHidden/>
    <w:unhideWhenUsed/>
    <w:locked/>
    <w:rsid w:val="00EC4BB4"/>
    <w:pPr>
      <w:spacing w:before="0"/>
    </w:pPr>
    <w:rPr>
      <w:sz w:val="20"/>
      <w:szCs w:val="20"/>
    </w:rPr>
  </w:style>
  <w:style w:type="character" w:customStyle="1" w:styleId="Char1">
    <w:name w:val="Κείμενο σημείωσης τέλους Char"/>
    <w:basedOn w:val="a1"/>
    <w:link w:val="a6"/>
    <w:uiPriority w:val="99"/>
    <w:semiHidden/>
    <w:rsid w:val="00EC4BB4"/>
    <w:rPr>
      <w:rFonts w:ascii="Arial Narrow" w:eastAsia="Times New Roman" w:hAnsi="Arial Narrow"/>
    </w:rPr>
  </w:style>
  <w:style w:type="character" w:styleId="a7">
    <w:name w:val="endnote reference"/>
    <w:basedOn w:val="a1"/>
    <w:uiPriority w:val="99"/>
    <w:semiHidden/>
    <w:unhideWhenUsed/>
    <w:locked/>
    <w:rsid w:val="00EC4BB4"/>
    <w:rPr>
      <w:vertAlign w:val="superscript"/>
    </w:rPr>
  </w:style>
  <w:style w:type="paragraph" w:styleId="10">
    <w:name w:val="toc 1"/>
    <w:basedOn w:val="a0"/>
    <w:next w:val="a0"/>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qFormat/>
    <w:rsid w:val="00EC718A"/>
    <w:pPr>
      <w:tabs>
        <w:tab w:val="left" w:pos="851"/>
        <w:tab w:val="left" w:pos="1985"/>
        <w:tab w:val="right" w:leader="dot" w:pos="9923"/>
      </w:tabs>
      <w:ind w:left="850" w:hanging="425"/>
    </w:pPr>
    <w:rPr>
      <w:noProof/>
      <w:lang w:val="en-US"/>
    </w:rPr>
  </w:style>
  <w:style w:type="paragraph" w:styleId="31">
    <w:name w:val="toc 3"/>
    <w:basedOn w:val="a0"/>
    <w:next w:val="a0"/>
    <w:autoRedefine/>
    <w:uiPriority w:val="39"/>
    <w:qFormat/>
    <w:rsid w:val="00EC718A"/>
    <w:pPr>
      <w:tabs>
        <w:tab w:val="left" w:pos="1985"/>
        <w:tab w:val="right" w:leader="dot" w:pos="9923"/>
      </w:tabs>
      <w:spacing w:before="60"/>
      <w:ind w:left="1985" w:hanging="1559"/>
    </w:pPr>
    <w:rPr>
      <w:noProof/>
    </w:rPr>
  </w:style>
  <w:style w:type="character" w:styleId="-">
    <w:name w:val="Hyperlink"/>
    <w:uiPriority w:val="99"/>
    <w:rsid w:val="00882E5E"/>
    <w:rPr>
      <w:rFonts w:cs="Times New Roman"/>
      <w:color w:val="0000FF"/>
      <w:u w:val="single"/>
    </w:rPr>
  </w:style>
  <w:style w:type="paragraph" w:customStyle="1" w:styleId="Intro">
    <w:name w:val="Intro"/>
    <w:basedOn w:val="1"/>
    <w:link w:val="IntroChar"/>
    <w:qFormat/>
    <w:rsid w:val="00C30CDC"/>
    <w:pPr>
      <w:numPr>
        <w:numId w:val="0"/>
      </w:numPr>
    </w:pPr>
  </w:style>
  <w:style w:type="paragraph" w:styleId="a8">
    <w:name w:val="List Paragraph"/>
    <w:basedOn w:val="a0"/>
    <w:uiPriority w:val="34"/>
    <w:qFormat/>
    <w:rsid w:val="0065736A"/>
    <w:pPr>
      <w:contextualSpacing/>
    </w:pPr>
  </w:style>
  <w:style w:type="paragraph" w:styleId="a9">
    <w:name w:val="footnote text"/>
    <w:basedOn w:val="a0"/>
    <w:link w:val="Char2"/>
    <w:uiPriority w:val="99"/>
    <w:rsid w:val="00DA1744"/>
    <w:pPr>
      <w:spacing w:before="0"/>
    </w:pPr>
    <w:rPr>
      <w:sz w:val="20"/>
      <w:szCs w:val="20"/>
    </w:rPr>
  </w:style>
  <w:style w:type="character" w:customStyle="1" w:styleId="Char2">
    <w:name w:val="Κείμενο υποσημείωσης Char"/>
    <w:link w:val="a9"/>
    <w:uiPriority w:val="99"/>
    <w:locked/>
    <w:rsid w:val="00DA1744"/>
    <w:rPr>
      <w:rFonts w:ascii="Arial Narrow" w:hAnsi="Arial Narrow" w:cs="Times New Roman"/>
      <w:sz w:val="20"/>
      <w:szCs w:val="20"/>
      <w:lang w:eastAsia="el-GR"/>
    </w:rPr>
  </w:style>
  <w:style w:type="table" w:styleId="aa">
    <w:name w:val="Table Grid"/>
    <w:basedOn w:val="a2"/>
    <w:rsid w:val="007A0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2"/>
    <w:uiPriority w:val="99"/>
    <w:rsid w:val="00A35EA6"/>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ahoma" w:hAnsi="Tahoma" w:cs="Tahoma"/>
      <w:sz w:val="20"/>
      <w:szCs w:val="20"/>
    </w:rPr>
  </w:style>
  <w:style w:type="character" w:customStyle="1" w:styleId="Char3">
    <w:name w:val="Χάρτης εγγράφου Char"/>
    <w:link w:val="ab"/>
    <w:uiPriority w:val="99"/>
    <w:semiHidden/>
    <w:locked/>
    <w:rsid w:val="00916BCC"/>
    <w:rPr>
      <w:rFonts w:ascii="Times New Roman" w:hAnsi="Times New Roman" w:cs="Times New Roman"/>
      <w:sz w:val="2"/>
    </w:rPr>
  </w:style>
  <w:style w:type="paragraph" w:styleId="a">
    <w:name w:val="List Bullet"/>
    <w:basedOn w:val="2"/>
    <w:link w:val="Char4"/>
    <w:locked/>
    <w:rsid w:val="00217BEF"/>
    <w:pPr>
      <w:numPr>
        <w:numId w:val="6"/>
      </w:numPr>
      <w:tabs>
        <w:tab w:val="clear" w:pos="709"/>
        <w:tab w:val="left" w:pos="426"/>
      </w:tabs>
    </w:pPr>
  </w:style>
  <w:style w:type="character" w:customStyle="1" w:styleId="Char4">
    <w:name w:val="Λίστα με κουκκίδες Char"/>
    <w:link w:val="a"/>
    <w:rsid w:val="00217BEF"/>
    <w:rPr>
      <w:rFonts w:ascii="Arial Narrow" w:eastAsia="Times New Roman" w:hAnsi="Arial Narrow"/>
      <w:sz w:val="22"/>
      <w:szCs w:val="24"/>
    </w:rPr>
  </w:style>
  <w:style w:type="paragraph" w:styleId="ac">
    <w:name w:val="Balloon Text"/>
    <w:basedOn w:val="a0"/>
    <w:link w:val="Char5"/>
    <w:uiPriority w:val="99"/>
    <w:semiHidden/>
    <w:unhideWhenUsed/>
    <w:locked/>
    <w:rsid w:val="00D32BD1"/>
    <w:pPr>
      <w:spacing w:before="0"/>
    </w:pPr>
    <w:rPr>
      <w:rFonts w:ascii="Tahoma" w:hAnsi="Tahoma" w:cs="Tahoma"/>
      <w:sz w:val="16"/>
      <w:szCs w:val="16"/>
    </w:rPr>
  </w:style>
  <w:style w:type="character" w:customStyle="1" w:styleId="Char5">
    <w:name w:val="Κείμενο πλαισίου Char"/>
    <w:basedOn w:val="a1"/>
    <w:link w:val="ac"/>
    <w:uiPriority w:val="99"/>
    <w:semiHidden/>
    <w:rsid w:val="00D32BD1"/>
    <w:rPr>
      <w:rFonts w:ascii="Tahoma" w:eastAsia="Times New Roman" w:hAnsi="Tahoma" w:cs="Tahoma"/>
      <w:sz w:val="16"/>
      <w:szCs w:val="16"/>
    </w:rPr>
  </w:style>
  <w:style w:type="character" w:customStyle="1" w:styleId="IntroChar">
    <w:name w:val="Intro Char"/>
    <w:basedOn w:val="1Char"/>
    <w:link w:val="Intro"/>
    <w:rsid w:val="00C30CDC"/>
    <w:rPr>
      <w:rFonts w:ascii="Arial Narrow" w:eastAsia="Times New Roman" w:hAnsi="Arial Narrow"/>
      <w:b/>
      <w:bCs/>
      <w:color w:val="990000"/>
      <w:sz w:val="32"/>
      <w:szCs w:val="28"/>
      <w:shd w:val="clear" w:color="auto" w:fill="D9D9D9"/>
    </w:rPr>
  </w:style>
  <w:style w:type="paragraph" w:styleId="2">
    <w:name w:val="List Bullet 2"/>
    <w:basedOn w:val="a0"/>
    <w:uiPriority w:val="99"/>
    <w:unhideWhenUsed/>
    <w:locked/>
    <w:rsid w:val="00154587"/>
    <w:pPr>
      <w:numPr>
        <w:numId w:val="5"/>
      </w:numPr>
      <w:tabs>
        <w:tab w:val="left" w:pos="709"/>
      </w:tabs>
      <w:ind w:left="709" w:hanging="284"/>
    </w:pPr>
  </w:style>
  <w:style w:type="paragraph" w:styleId="Web">
    <w:name w:val="Normal (Web)"/>
    <w:basedOn w:val="a0"/>
    <w:uiPriority w:val="99"/>
    <w:unhideWhenUsed/>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unhideWhenUsed/>
    <w:locked/>
    <w:rsid w:val="00FD71D7"/>
    <w:pPr>
      <w:numPr>
        <w:numId w:val="8"/>
      </w:numPr>
      <w:contextualSpacing/>
    </w:pPr>
  </w:style>
  <w:style w:type="character" w:customStyle="1" w:styleId="Intro2">
    <w:name w:val="Intro 2"/>
    <w:basedOn w:val="2Char"/>
    <w:rsid w:val="00E64785"/>
    <w:rPr>
      <w:rFonts w:ascii="Arial Narrow" w:eastAsia="Times New Roman" w:hAnsi="Arial Narrow"/>
      <w:b/>
      <w:bCs/>
      <w:color w:val="990000"/>
      <w:sz w:val="28"/>
      <w:szCs w:val="26"/>
    </w:rPr>
  </w:style>
  <w:style w:type="character" w:styleId="ad">
    <w:name w:val="annotation reference"/>
    <w:basedOn w:val="a1"/>
    <w:unhideWhenUsed/>
    <w:locked/>
    <w:rsid w:val="007F0D66"/>
    <w:rPr>
      <w:sz w:val="16"/>
      <w:szCs w:val="16"/>
    </w:rPr>
  </w:style>
  <w:style w:type="paragraph" w:styleId="ae">
    <w:name w:val="annotation text"/>
    <w:basedOn w:val="a0"/>
    <w:link w:val="Char6"/>
    <w:uiPriority w:val="99"/>
    <w:unhideWhenUsed/>
    <w:locked/>
    <w:rsid w:val="007F0D66"/>
    <w:rPr>
      <w:sz w:val="20"/>
      <w:szCs w:val="20"/>
    </w:rPr>
  </w:style>
  <w:style w:type="character" w:customStyle="1" w:styleId="Char6">
    <w:name w:val="Κείμενο σχολίου Char"/>
    <w:basedOn w:val="a1"/>
    <w:link w:val="ae"/>
    <w:uiPriority w:val="99"/>
    <w:rsid w:val="007F0D66"/>
    <w:rPr>
      <w:rFonts w:ascii="Arial Narrow" w:eastAsia="Times New Roman" w:hAnsi="Arial Narrow"/>
    </w:rPr>
  </w:style>
  <w:style w:type="paragraph" w:styleId="af">
    <w:name w:val="annotation subject"/>
    <w:basedOn w:val="ae"/>
    <w:next w:val="ae"/>
    <w:link w:val="Char7"/>
    <w:uiPriority w:val="99"/>
    <w:semiHidden/>
    <w:unhideWhenUsed/>
    <w:locked/>
    <w:rsid w:val="007F0D66"/>
    <w:rPr>
      <w:b/>
      <w:bCs/>
    </w:rPr>
  </w:style>
  <w:style w:type="character" w:customStyle="1" w:styleId="Char7">
    <w:name w:val="Θέμα σχολίου Char"/>
    <w:basedOn w:val="Char6"/>
    <w:link w:val="af"/>
    <w:uiPriority w:val="99"/>
    <w:semiHidden/>
    <w:rsid w:val="007F0D66"/>
    <w:rPr>
      <w:rFonts w:ascii="Arial Narrow" w:eastAsia="Times New Roman" w:hAnsi="Arial Narrow"/>
      <w:b/>
      <w:bCs/>
    </w:rPr>
  </w:style>
  <w:style w:type="table" w:styleId="-2">
    <w:name w:val="Light List Accent 2"/>
    <w:basedOn w:val="a2"/>
    <w:uiPriority w:val="61"/>
    <w:rsid w:val="00F40CA1"/>
    <w:rPr>
      <w:rFonts w:asciiTheme="minorHAnsi" w:eastAsiaTheme="minorHAnsi" w:hAnsiTheme="minorHAnsi" w:cstheme="minorBidi"/>
      <w:sz w:val="22"/>
      <w:szCs w:val="22"/>
      <w:lang w:eastAsia="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30">
    <w:name w:val="List Bullet 3"/>
    <w:basedOn w:val="2"/>
    <w:uiPriority w:val="99"/>
    <w:unhideWhenUsed/>
    <w:locked/>
    <w:rsid w:val="00154587"/>
    <w:pPr>
      <w:numPr>
        <w:numId w:val="7"/>
      </w:numPr>
      <w:tabs>
        <w:tab w:val="clear" w:pos="709"/>
        <w:tab w:val="left" w:pos="993"/>
      </w:tabs>
      <w:ind w:left="993" w:hanging="284"/>
    </w:pPr>
    <w:rPr>
      <w:lang w:val="en-US"/>
    </w:rPr>
  </w:style>
  <w:style w:type="paragraph" w:styleId="af0">
    <w:name w:val="Title"/>
    <w:basedOn w:val="20"/>
    <w:next w:val="a0"/>
    <w:link w:val="Char8"/>
    <w:autoRedefine/>
    <w:qFormat/>
    <w:locked/>
    <w:rsid w:val="004D765B"/>
    <w:pPr>
      <w:numPr>
        <w:ilvl w:val="0"/>
        <w:numId w:val="0"/>
      </w:numPr>
      <w:tabs>
        <w:tab w:val="left" w:pos="426"/>
      </w:tabs>
      <w:ind w:left="425" w:hanging="425"/>
    </w:pPr>
  </w:style>
  <w:style w:type="character" w:customStyle="1" w:styleId="Char8">
    <w:name w:val="Τίτλος Char"/>
    <w:basedOn w:val="a1"/>
    <w:link w:val="af0"/>
    <w:rsid w:val="004D765B"/>
    <w:rPr>
      <w:rFonts w:ascii="Arial Narrow" w:eastAsia="Times New Roman" w:hAnsi="Arial Narrow"/>
      <w:b/>
      <w:bCs/>
      <w:color w:val="990000"/>
      <w:sz w:val="28"/>
      <w:szCs w:val="26"/>
    </w:rPr>
  </w:style>
  <w:style w:type="table" w:customStyle="1" w:styleId="MediumGrid3-Accent21">
    <w:name w:val="Medium Grid 3 - Accent 21"/>
    <w:basedOn w:val="a2"/>
    <w:next w:val="3-2"/>
    <w:uiPriority w:val="99"/>
    <w:rsid w:val="00813EF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2-5">
    <w:name w:val="Medium Shading 2 Accent 5"/>
    <w:basedOn w:val="a2"/>
    <w:uiPriority w:val="64"/>
    <w:rsid w:val="005F198F"/>
    <w:rPr>
      <w:rFonts w:asciiTheme="minorHAnsi" w:eastAsiaTheme="minorEastAsia"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a8"/>
    <w:qFormat/>
    <w:rsid w:val="00FD71D7"/>
    <w:pPr>
      <w:numPr>
        <w:numId w:val="4"/>
      </w:numPr>
      <w:spacing w:before="0" w:after="60" w:line="264" w:lineRule="auto"/>
    </w:pPr>
    <w:rPr>
      <w:sz w:val="20"/>
      <w:szCs w:val="20"/>
    </w:rPr>
  </w:style>
  <w:style w:type="character" w:styleId="af2">
    <w:name w:val="footnote reference"/>
    <w:basedOn w:val="a1"/>
    <w:semiHidden/>
    <w:unhideWhenUsed/>
    <w:locked/>
    <w:rsid w:val="00B36F04"/>
    <w:rPr>
      <w:vertAlign w:val="superscript"/>
    </w:rPr>
  </w:style>
  <w:style w:type="table" w:customStyle="1" w:styleId="LightList-Accent11">
    <w:name w:val="Light List - Accent 11"/>
    <w:basedOn w:val="a2"/>
    <w:uiPriority w:val="61"/>
    <w:rsid w:val="000E460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a2"/>
    <w:next w:val="aa"/>
    <w:rsid w:val="000E4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2"/>
    <w:next w:val="aa"/>
    <w:rsid w:val="000E4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BulletedDarkRed">
    <w:name w:val="Style 1 Bulleted Dark Red"/>
    <w:basedOn w:val="a3"/>
    <w:rsid w:val="00525630"/>
    <w:pPr>
      <w:numPr>
        <w:numId w:val="1"/>
      </w:numPr>
    </w:pPr>
  </w:style>
  <w:style w:type="table" w:styleId="Web2">
    <w:name w:val="Table Web 2"/>
    <w:basedOn w:val="a2"/>
    <w:locked/>
    <w:rsid w:val="003B6506"/>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0">
    <w:name w:val="FollowedHyperlink"/>
    <w:basedOn w:val="a1"/>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character" w:customStyle="1" w:styleId="Corpsdutexte">
    <w:name w:val="Corps du texte_"/>
    <w:link w:val="Corpsdutexte1"/>
    <w:uiPriority w:val="99"/>
    <w:locked/>
    <w:rsid w:val="00E755CB"/>
    <w:rPr>
      <w:sz w:val="23"/>
      <w:szCs w:val="23"/>
      <w:shd w:val="clear" w:color="auto" w:fill="FFFFFF"/>
    </w:rPr>
  </w:style>
  <w:style w:type="paragraph" w:customStyle="1" w:styleId="Corpsdutexte1">
    <w:name w:val="Corps du texte1"/>
    <w:basedOn w:val="a0"/>
    <w:link w:val="Corpsdutexte"/>
    <w:uiPriority w:val="99"/>
    <w:rsid w:val="00E755CB"/>
    <w:pPr>
      <w:widowControl w:val="0"/>
      <w:shd w:val="clear" w:color="auto" w:fill="FFFFFF"/>
      <w:spacing w:before="420" w:after="120" w:line="274" w:lineRule="exact"/>
      <w:ind w:hanging="680"/>
    </w:pPr>
    <w:rPr>
      <w:rFonts w:ascii="Calibri" w:eastAsia="Calibri" w:hAnsi="Calibri"/>
      <w:sz w:val="23"/>
      <w:szCs w:val="23"/>
    </w:rPr>
  </w:style>
  <w:style w:type="paragraph" w:styleId="af3">
    <w:name w:val="Revision"/>
    <w:hidden/>
    <w:uiPriority w:val="99"/>
    <w:semiHidden/>
    <w:rsid w:val="00CC45E9"/>
    <w:rPr>
      <w:rFonts w:ascii="Arial Narrow" w:eastAsia="Times New Roman" w:hAnsi="Arial Narrow"/>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annotation reference"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C91890"/>
    <w:pPr>
      <w:spacing w:before="120"/>
      <w:jc w:val="both"/>
    </w:pPr>
    <w:rPr>
      <w:rFonts w:ascii="Arial Narrow" w:eastAsia="Times New Roman" w:hAnsi="Arial Narrow"/>
      <w:sz w:val="22"/>
      <w:szCs w:val="24"/>
    </w:rPr>
  </w:style>
  <w:style w:type="paragraph" w:styleId="1">
    <w:name w:val="heading 1"/>
    <w:basedOn w:val="a0"/>
    <w:next w:val="a0"/>
    <w:link w:val="1Char"/>
    <w:qFormat/>
    <w:rsid w:val="00F26581"/>
    <w:pPr>
      <w:keepNext/>
      <w:keepLines/>
      <w:pageBreakBefore/>
      <w:numPr>
        <w:numId w:val="2"/>
      </w:numPr>
      <w:shd w:val="clear" w:color="auto" w:fill="D9D9D9"/>
      <w:tabs>
        <w:tab w:val="left" w:pos="3261"/>
      </w:tabs>
      <w:ind w:left="3261" w:hanging="3261"/>
      <w:outlineLvl w:val="0"/>
    </w:pPr>
    <w:rPr>
      <w:b/>
      <w:bCs/>
      <w:color w:val="990000"/>
      <w:sz w:val="32"/>
      <w:szCs w:val="28"/>
    </w:rPr>
  </w:style>
  <w:style w:type="paragraph" w:styleId="20">
    <w:name w:val="heading 2"/>
    <w:basedOn w:val="a0"/>
    <w:next w:val="a0"/>
    <w:link w:val="2Char"/>
    <w:qFormat/>
    <w:rsid w:val="00F26581"/>
    <w:pPr>
      <w:keepNext/>
      <w:keepLines/>
      <w:pageBreakBefore/>
      <w:numPr>
        <w:ilvl w:val="1"/>
        <w:numId w:val="2"/>
      </w:numPr>
      <w:tabs>
        <w:tab w:val="left" w:pos="1985"/>
      </w:tabs>
      <w:ind w:left="1985" w:hanging="1985"/>
      <w:outlineLvl w:val="1"/>
    </w:pPr>
    <w:rPr>
      <w:b/>
      <w:bCs/>
      <w:color w:val="990000"/>
      <w:sz w:val="28"/>
      <w:szCs w:val="26"/>
    </w:rPr>
  </w:style>
  <w:style w:type="paragraph" w:styleId="3">
    <w:name w:val="heading 3"/>
    <w:basedOn w:val="a0"/>
    <w:next w:val="a0"/>
    <w:link w:val="3Char"/>
    <w:qFormat/>
    <w:rsid w:val="00F26581"/>
    <w:pPr>
      <w:keepNext/>
      <w:keepLines/>
      <w:pageBreakBefore/>
      <w:numPr>
        <w:ilvl w:val="2"/>
        <w:numId w:val="2"/>
      </w:numPr>
      <w:tabs>
        <w:tab w:val="left" w:pos="1985"/>
      </w:tabs>
      <w:ind w:left="1985" w:hanging="1985"/>
      <w:outlineLvl w:val="2"/>
    </w:pPr>
    <w:rPr>
      <w:b/>
      <w:bCs/>
      <w:color w:val="990000"/>
      <w:sz w:val="28"/>
      <w:szCs w:val="28"/>
    </w:rPr>
  </w:style>
  <w:style w:type="paragraph" w:styleId="40">
    <w:name w:val="heading 4"/>
    <w:basedOn w:val="a0"/>
    <w:next w:val="a0"/>
    <w:link w:val="4Char"/>
    <w:qFormat/>
    <w:rsid w:val="000F40BD"/>
    <w:pPr>
      <w:keepNext/>
      <w:keepLines/>
      <w:numPr>
        <w:ilvl w:val="3"/>
        <w:numId w:val="2"/>
      </w:numPr>
      <w:tabs>
        <w:tab w:val="left" w:pos="851"/>
      </w:tabs>
      <w:spacing w:before="200"/>
      <w:outlineLvl w:val="3"/>
    </w:pPr>
    <w:rPr>
      <w:b/>
      <w:bCs/>
      <w:i/>
      <w:iCs/>
      <w:color w:val="4F81BD" w:themeColor="accent1"/>
      <w:sz w:val="24"/>
    </w:rPr>
  </w:style>
  <w:style w:type="paragraph" w:styleId="5">
    <w:name w:val="heading 5"/>
    <w:basedOn w:val="a0"/>
    <w:next w:val="a0"/>
    <w:link w:val="5Char"/>
    <w:qFormat/>
    <w:rsid w:val="000F40BD"/>
    <w:pPr>
      <w:keepNext/>
      <w:keepLines/>
      <w:numPr>
        <w:ilvl w:val="4"/>
        <w:numId w:val="2"/>
      </w:numPr>
      <w:spacing w:before="200"/>
      <w:outlineLvl w:val="4"/>
    </w:pPr>
    <w:rPr>
      <w:color w:val="990000"/>
    </w:rPr>
  </w:style>
  <w:style w:type="paragraph" w:styleId="6">
    <w:name w:val="heading 6"/>
    <w:basedOn w:val="a0"/>
    <w:next w:val="a0"/>
    <w:link w:val="6Char"/>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F26581"/>
    <w:rPr>
      <w:rFonts w:ascii="Arial Narrow" w:eastAsia="Times New Roman" w:hAnsi="Arial Narrow"/>
      <w:b/>
      <w:bCs/>
      <w:color w:val="990000"/>
      <w:sz w:val="32"/>
      <w:szCs w:val="28"/>
      <w:shd w:val="clear" w:color="auto" w:fill="D9D9D9"/>
    </w:rPr>
  </w:style>
  <w:style w:type="character" w:customStyle="1" w:styleId="2Char">
    <w:name w:val="Επικεφαλίδα 2 Char"/>
    <w:link w:val="20"/>
    <w:locked/>
    <w:rsid w:val="00F26581"/>
    <w:rPr>
      <w:rFonts w:ascii="Arial Narrow" w:eastAsia="Times New Roman" w:hAnsi="Arial Narrow"/>
      <w:b/>
      <w:bCs/>
      <w:color w:val="990000"/>
      <w:sz w:val="28"/>
      <w:szCs w:val="26"/>
    </w:rPr>
  </w:style>
  <w:style w:type="character" w:customStyle="1" w:styleId="3Char">
    <w:name w:val="Επικεφαλίδα 3 Char"/>
    <w:link w:val="3"/>
    <w:locked/>
    <w:rsid w:val="00F26581"/>
    <w:rPr>
      <w:rFonts w:ascii="Arial Narrow" w:eastAsia="Times New Roman" w:hAnsi="Arial Narrow"/>
      <w:b/>
      <w:bCs/>
      <w:color w:val="990000"/>
      <w:sz w:val="28"/>
      <w:szCs w:val="28"/>
    </w:rPr>
  </w:style>
  <w:style w:type="character" w:customStyle="1" w:styleId="4Char">
    <w:name w:val="Επικεφαλίδα 4 Char"/>
    <w:link w:val="40"/>
    <w:locked/>
    <w:rsid w:val="000F40BD"/>
    <w:rPr>
      <w:rFonts w:ascii="Arial Narrow" w:eastAsia="Times New Roman" w:hAnsi="Arial Narrow"/>
      <w:b/>
      <w:bCs/>
      <w:i/>
      <w:iCs/>
      <w:color w:val="4F81BD" w:themeColor="accent1"/>
      <w:sz w:val="24"/>
      <w:szCs w:val="24"/>
    </w:rPr>
  </w:style>
  <w:style w:type="character" w:customStyle="1" w:styleId="5Char">
    <w:name w:val="Επικεφαλίδα 5 Char"/>
    <w:link w:val="5"/>
    <w:locked/>
    <w:rsid w:val="000F40BD"/>
    <w:rPr>
      <w:rFonts w:ascii="Arial Narrow" w:eastAsia="Times New Roman" w:hAnsi="Arial Narrow"/>
      <w:color w:val="990000"/>
      <w:sz w:val="22"/>
      <w:szCs w:val="24"/>
    </w:rPr>
  </w:style>
  <w:style w:type="character" w:customStyle="1" w:styleId="6Char">
    <w:name w:val="Επικεφαλίδα 6 Char"/>
    <w:link w:val="6"/>
    <w:locked/>
    <w:rsid w:val="00882E5E"/>
    <w:rPr>
      <w:rFonts w:ascii="Cambria" w:eastAsia="Times New Roman" w:hAnsi="Cambria"/>
      <w:i/>
      <w:iCs/>
      <w:color w:val="243F60"/>
      <w:sz w:val="22"/>
      <w:szCs w:val="24"/>
    </w:rPr>
  </w:style>
  <w:style w:type="character" w:customStyle="1" w:styleId="7Char">
    <w:name w:val="Επικεφαλίδα 7 Char"/>
    <w:link w:val="7"/>
    <w:locked/>
    <w:rsid w:val="00882E5E"/>
    <w:rPr>
      <w:rFonts w:ascii="Cambria" w:eastAsia="Times New Roman" w:hAnsi="Cambria"/>
      <w:i/>
      <w:iCs/>
      <w:color w:val="404040"/>
      <w:sz w:val="22"/>
      <w:szCs w:val="24"/>
    </w:rPr>
  </w:style>
  <w:style w:type="character" w:customStyle="1" w:styleId="8Char">
    <w:name w:val="Επικεφαλίδα 8 Char"/>
    <w:link w:val="8"/>
    <w:locked/>
    <w:rsid w:val="00882E5E"/>
    <w:rPr>
      <w:rFonts w:ascii="Cambria" w:eastAsia="Times New Roman" w:hAnsi="Cambria"/>
      <w:color w:val="404040"/>
    </w:rPr>
  </w:style>
  <w:style w:type="character" w:customStyle="1" w:styleId="9Char">
    <w:name w:val="Επικεφαλίδα 9 Char"/>
    <w:link w:val="9"/>
    <w:locked/>
    <w:rsid w:val="00882E5E"/>
    <w:rPr>
      <w:rFonts w:ascii="Cambria" w:eastAsia="Times New Roman" w:hAnsi="Cambria"/>
      <w:i/>
      <w:iCs/>
      <w:color w:val="40404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link w:val="a4"/>
    <w:uiPriority w:val="99"/>
    <w:locked/>
    <w:rsid w:val="00654A18"/>
    <w:rPr>
      <w:rFonts w:ascii="Arial Narrow" w:eastAsia="Times New Roman" w:hAnsi="Arial Narrow"/>
      <w:sz w:val="18"/>
      <w:szCs w:val="18"/>
    </w:rPr>
  </w:style>
  <w:style w:type="paragraph" w:styleId="a5">
    <w:name w:val="footer"/>
    <w:basedOn w:val="a4"/>
    <w:link w:val="Char0"/>
    <w:uiPriority w:val="99"/>
    <w:rsid w:val="00654A18"/>
  </w:style>
  <w:style w:type="character" w:customStyle="1" w:styleId="Char0">
    <w:name w:val="Υποσέλιδο Char"/>
    <w:link w:val="a5"/>
    <w:uiPriority w:val="99"/>
    <w:locked/>
    <w:rsid w:val="00654A18"/>
    <w:rPr>
      <w:rFonts w:ascii="Arial Narrow" w:eastAsia="Times New Roman" w:hAnsi="Arial Narrow"/>
      <w:sz w:val="18"/>
      <w:szCs w:val="18"/>
    </w:rPr>
  </w:style>
  <w:style w:type="paragraph" w:styleId="a6">
    <w:name w:val="endnote text"/>
    <w:basedOn w:val="a0"/>
    <w:link w:val="Char1"/>
    <w:uiPriority w:val="99"/>
    <w:semiHidden/>
    <w:unhideWhenUsed/>
    <w:locked/>
    <w:rsid w:val="00EC4BB4"/>
    <w:pPr>
      <w:spacing w:before="0"/>
    </w:pPr>
    <w:rPr>
      <w:sz w:val="20"/>
      <w:szCs w:val="20"/>
    </w:rPr>
  </w:style>
  <w:style w:type="character" w:customStyle="1" w:styleId="Char1">
    <w:name w:val="Κείμενο σημείωσης τέλους Char"/>
    <w:basedOn w:val="a1"/>
    <w:link w:val="a6"/>
    <w:uiPriority w:val="99"/>
    <w:semiHidden/>
    <w:rsid w:val="00EC4BB4"/>
    <w:rPr>
      <w:rFonts w:ascii="Arial Narrow" w:eastAsia="Times New Roman" w:hAnsi="Arial Narrow"/>
    </w:rPr>
  </w:style>
  <w:style w:type="character" w:styleId="a7">
    <w:name w:val="endnote reference"/>
    <w:basedOn w:val="a1"/>
    <w:uiPriority w:val="99"/>
    <w:semiHidden/>
    <w:unhideWhenUsed/>
    <w:locked/>
    <w:rsid w:val="00EC4BB4"/>
    <w:rPr>
      <w:vertAlign w:val="superscript"/>
    </w:rPr>
  </w:style>
  <w:style w:type="paragraph" w:styleId="10">
    <w:name w:val="toc 1"/>
    <w:basedOn w:val="a0"/>
    <w:next w:val="a0"/>
    <w:autoRedefine/>
    <w:uiPriority w:val="39"/>
    <w:qFormat/>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qFormat/>
    <w:rsid w:val="00EC718A"/>
    <w:pPr>
      <w:tabs>
        <w:tab w:val="left" w:pos="851"/>
        <w:tab w:val="left" w:pos="1985"/>
        <w:tab w:val="right" w:leader="dot" w:pos="9923"/>
      </w:tabs>
      <w:ind w:left="850" w:hanging="425"/>
    </w:pPr>
    <w:rPr>
      <w:noProof/>
      <w:lang w:val="en-US"/>
    </w:rPr>
  </w:style>
  <w:style w:type="paragraph" w:styleId="31">
    <w:name w:val="toc 3"/>
    <w:basedOn w:val="a0"/>
    <w:next w:val="a0"/>
    <w:autoRedefine/>
    <w:uiPriority w:val="39"/>
    <w:qFormat/>
    <w:rsid w:val="00EC718A"/>
    <w:pPr>
      <w:tabs>
        <w:tab w:val="left" w:pos="1985"/>
        <w:tab w:val="right" w:leader="dot" w:pos="9923"/>
      </w:tabs>
      <w:spacing w:before="60"/>
      <w:ind w:left="1985" w:hanging="1559"/>
    </w:pPr>
    <w:rPr>
      <w:noProof/>
    </w:rPr>
  </w:style>
  <w:style w:type="character" w:styleId="-">
    <w:name w:val="Hyperlink"/>
    <w:uiPriority w:val="99"/>
    <w:rsid w:val="00882E5E"/>
    <w:rPr>
      <w:rFonts w:cs="Times New Roman"/>
      <w:color w:val="0000FF"/>
      <w:u w:val="single"/>
    </w:rPr>
  </w:style>
  <w:style w:type="paragraph" w:customStyle="1" w:styleId="Intro">
    <w:name w:val="Intro"/>
    <w:basedOn w:val="1"/>
    <w:link w:val="IntroChar"/>
    <w:qFormat/>
    <w:rsid w:val="00C30CDC"/>
    <w:pPr>
      <w:numPr>
        <w:numId w:val="0"/>
      </w:numPr>
    </w:pPr>
  </w:style>
  <w:style w:type="paragraph" w:styleId="a8">
    <w:name w:val="List Paragraph"/>
    <w:basedOn w:val="a0"/>
    <w:uiPriority w:val="34"/>
    <w:qFormat/>
    <w:rsid w:val="0065736A"/>
    <w:pPr>
      <w:contextualSpacing/>
    </w:pPr>
  </w:style>
  <w:style w:type="paragraph" w:styleId="a9">
    <w:name w:val="footnote text"/>
    <w:basedOn w:val="a0"/>
    <w:link w:val="Char2"/>
    <w:uiPriority w:val="99"/>
    <w:rsid w:val="00DA1744"/>
    <w:pPr>
      <w:spacing w:before="0"/>
    </w:pPr>
    <w:rPr>
      <w:sz w:val="20"/>
      <w:szCs w:val="20"/>
    </w:rPr>
  </w:style>
  <w:style w:type="character" w:customStyle="1" w:styleId="Char2">
    <w:name w:val="Κείμενο υποσημείωσης Char"/>
    <w:link w:val="a9"/>
    <w:uiPriority w:val="99"/>
    <w:locked/>
    <w:rsid w:val="00DA1744"/>
    <w:rPr>
      <w:rFonts w:ascii="Arial Narrow" w:hAnsi="Arial Narrow" w:cs="Times New Roman"/>
      <w:sz w:val="20"/>
      <w:szCs w:val="20"/>
      <w:lang w:eastAsia="el-GR"/>
    </w:rPr>
  </w:style>
  <w:style w:type="table" w:styleId="aa">
    <w:name w:val="Table Grid"/>
    <w:basedOn w:val="a2"/>
    <w:rsid w:val="007A0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2"/>
    <w:uiPriority w:val="99"/>
    <w:rsid w:val="00A35EA6"/>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ahoma" w:hAnsi="Tahoma" w:cs="Tahoma"/>
      <w:sz w:val="20"/>
      <w:szCs w:val="20"/>
    </w:rPr>
  </w:style>
  <w:style w:type="character" w:customStyle="1" w:styleId="Char3">
    <w:name w:val="Χάρτης εγγράφου Char"/>
    <w:link w:val="ab"/>
    <w:uiPriority w:val="99"/>
    <w:semiHidden/>
    <w:locked/>
    <w:rsid w:val="00916BCC"/>
    <w:rPr>
      <w:rFonts w:ascii="Times New Roman" w:hAnsi="Times New Roman" w:cs="Times New Roman"/>
      <w:sz w:val="2"/>
    </w:rPr>
  </w:style>
  <w:style w:type="paragraph" w:styleId="a">
    <w:name w:val="List Bullet"/>
    <w:basedOn w:val="2"/>
    <w:link w:val="Char4"/>
    <w:locked/>
    <w:rsid w:val="00217BEF"/>
    <w:pPr>
      <w:numPr>
        <w:numId w:val="6"/>
      </w:numPr>
      <w:tabs>
        <w:tab w:val="clear" w:pos="709"/>
        <w:tab w:val="left" w:pos="426"/>
      </w:tabs>
    </w:pPr>
  </w:style>
  <w:style w:type="character" w:customStyle="1" w:styleId="Char4">
    <w:name w:val="Λίστα με κουκκίδες Char"/>
    <w:link w:val="a"/>
    <w:rsid w:val="00217BEF"/>
    <w:rPr>
      <w:rFonts w:ascii="Arial Narrow" w:eastAsia="Times New Roman" w:hAnsi="Arial Narrow"/>
      <w:sz w:val="22"/>
      <w:szCs w:val="24"/>
    </w:rPr>
  </w:style>
  <w:style w:type="paragraph" w:styleId="ac">
    <w:name w:val="Balloon Text"/>
    <w:basedOn w:val="a0"/>
    <w:link w:val="Char5"/>
    <w:uiPriority w:val="99"/>
    <w:semiHidden/>
    <w:unhideWhenUsed/>
    <w:locked/>
    <w:rsid w:val="00D32BD1"/>
    <w:pPr>
      <w:spacing w:before="0"/>
    </w:pPr>
    <w:rPr>
      <w:rFonts w:ascii="Tahoma" w:hAnsi="Tahoma" w:cs="Tahoma"/>
      <w:sz w:val="16"/>
      <w:szCs w:val="16"/>
    </w:rPr>
  </w:style>
  <w:style w:type="character" w:customStyle="1" w:styleId="Char5">
    <w:name w:val="Κείμενο πλαισίου Char"/>
    <w:basedOn w:val="a1"/>
    <w:link w:val="ac"/>
    <w:uiPriority w:val="99"/>
    <w:semiHidden/>
    <w:rsid w:val="00D32BD1"/>
    <w:rPr>
      <w:rFonts w:ascii="Tahoma" w:eastAsia="Times New Roman" w:hAnsi="Tahoma" w:cs="Tahoma"/>
      <w:sz w:val="16"/>
      <w:szCs w:val="16"/>
    </w:rPr>
  </w:style>
  <w:style w:type="character" w:customStyle="1" w:styleId="IntroChar">
    <w:name w:val="Intro Char"/>
    <w:basedOn w:val="1Char"/>
    <w:link w:val="Intro"/>
    <w:rsid w:val="00C30CDC"/>
    <w:rPr>
      <w:rFonts w:ascii="Arial Narrow" w:eastAsia="Times New Roman" w:hAnsi="Arial Narrow"/>
      <w:b/>
      <w:bCs/>
      <w:color w:val="990000"/>
      <w:sz w:val="32"/>
      <w:szCs w:val="28"/>
      <w:shd w:val="clear" w:color="auto" w:fill="D9D9D9"/>
    </w:rPr>
  </w:style>
  <w:style w:type="paragraph" w:styleId="2">
    <w:name w:val="List Bullet 2"/>
    <w:basedOn w:val="a0"/>
    <w:uiPriority w:val="99"/>
    <w:unhideWhenUsed/>
    <w:locked/>
    <w:rsid w:val="00154587"/>
    <w:pPr>
      <w:numPr>
        <w:numId w:val="5"/>
      </w:numPr>
      <w:tabs>
        <w:tab w:val="left" w:pos="709"/>
      </w:tabs>
      <w:ind w:left="709" w:hanging="284"/>
    </w:pPr>
  </w:style>
  <w:style w:type="paragraph" w:styleId="Web">
    <w:name w:val="Normal (Web)"/>
    <w:basedOn w:val="a0"/>
    <w:uiPriority w:val="99"/>
    <w:unhideWhenUsed/>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unhideWhenUsed/>
    <w:locked/>
    <w:rsid w:val="00FD71D7"/>
    <w:pPr>
      <w:numPr>
        <w:numId w:val="8"/>
      </w:numPr>
      <w:contextualSpacing/>
    </w:pPr>
  </w:style>
  <w:style w:type="character" w:customStyle="1" w:styleId="Intro2">
    <w:name w:val="Intro 2"/>
    <w:basedOn w:val="2Char"/>
    <w:rsid w:val="00E64785"/>
    <w:rPr>
      <w:rFonts w:ascii="Arial Narrow" w:eastAsia="Times New Roman" w:hAnsi="Arial Narrow"/>
      <w:b/>
      <w:bCs/>
      <w:color w:val="990000"/>
      <w:sz w:val="28"/>
      <w:szCs w:val="26"/>
    </w:rPr>
  </w:style>
  <w:style w:type="character" w:styleId="ad">
    <w:name w:val="annotation reference"/>
    <w:basedOn w:val="a1"/>
    <w:unhideWhenUsed/>
    <w:locked/>
    <w:rsid w:val="007F0D66"/>
    <w:rPr>
      <w:sz w:val="16"/>
      <w:szCs w:val="16"/>
    </w:rPr>
  </w:style>
  <w:style w:type="paragraph" w:styleId="ae">
    <w:name w:val="annotation text"/>
    <w:basedOn w:val="a0"/>
    <w:link w:val="Char6"/>
    <w:uiPriority w:val="99"/>
    <w:unhideWhenUsed/>
    <w:locked/>
    <w:rsid w:val="007F0D66"/>
    <w:rPr>
      <w:sz w:val="20"/>
      <w:szCs w:val="20"/>
    </w:rPr>
  </w:style>
  <w:style w:type="character" w:customStyle="1" w:styleId="Char6">
    <w:name w:val="Κείμενο σχολίου Char"/>
    <w:basedOn w:val="a1"/>
    <w:link w:val="ae"/>
    <w:uiPriority w:val="99"/>
    <w:rsid w:val="007F0D66"/>
    <w:rPr>
      <w:rFonts w:ascii="Arial Narrow" w:eastAsia="Times New Roman" w:hAnsi="Arial Narrow"/>
    </w:rPr>
  </w:style>
  <w:style w:type="paragraph" w:styleId="af">
    <w:name w:val="annotation subject"/>
    <w:basedOn w:val="ae"/>
    <w:next w:val="ae"/>
    <w:link w:val="Char7"/>
    <w:uiPriority w:val="99"/>
    <w:semiHidden/>
    <w:unhideWhenUsed/>
    <w:locked/>
    <w:rsid w:val="007F0D66"/>
    <w:rPr>
      <w:b/>
      <w:bCs/>
    </w:rPr>
  </w:style>
  <w:style w:type="character" w:customStyle="1" w:styleId="Char7">
    <w:name w:val="Θέμα σχολίου Char"/>
    <w:basedOn w:val="Char6"/>
    <w:link w:val="af"/>
    <w:uiPriority w:val="99"/>
    <w:semiHidden/>
    <w:rsid w:val="007F0D66"/>
    <w:rPr>
      <w:rFonts w:ascii="Arial Narrow" w:eastAsia="Times New Roman" w:hAnsi="Arial Narrow"/>
      <w:b/>
      <w:bCs/>
    </w:rPr>
  </w:style>
  <w:style w:type="table" w:styleId="-2">
    <w:name w:val="Light List Accent 2"/>
    <w:basedOn w:val="a2"/>
    <w:uiPriority w:val="61"/>
    <w:rsid w:val="00F40CA1"/>
    <w:rPr>
      <w:rFonts w:asciiTheme="minorHAnsi" w:eastAsiaTheme="minorHAnsi" w:hAnsiTheme="minorHAnsi" w:cstheme="minorBidi"/>
      <w:sz w:val="22"/>
      <w:szCs w:val="22"/>
      <w:lang w:eastAsia="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30">
    <w:name w:val="List Bullet 3"/>
    <w:basedOn w:val="2"/>
    <w:uiPriority w:val="99"/>
    <w:unhideWhenUsed/>
    <w:locked/>
    <w:rsid w:val="00154587"/>
    <w:pPr>
      <w:numPr>
        <w:numId w:val="7"/>
      </w:numPr>
      <w:tabs>
        <w:tab w:val="clear" w:pos="709"/>
        <w:tab w:val="left" w:pos="993"/>
      </w:tabs>
      <w:ind w:left="993" w:hanging="284"/>
    </w:pPr>
    <w:rPr>
      <w:lang w:val="en-US"/>
    </w:rPr>
  </w:style>
  <w:style w:type="paragraph" w:styleId="af0">
    <w:name w:val="Title"/>
    <w:basedOn w:val="20"/>
    <w:next w:val="a0"/>
    <w:link w:val="Char8"/>
    <w:autoRedefine/>
    <w:qFormat/>
    <w:locked/>
    <w:rsid w:val="004D765B"/>
    <w:pPr>
      <w:numPr>
        <w:ilvl w:val="0"/>
        <w:numId w:val="0"/>
      </w:numPr>
      <w:tabs>
        <w:tab w:val="left" w:pos="426"/>
      </w:tabs>
      <w:ind w:left="425" w:hanging="425"/>
    </w:pPr>
  </w:style>
  <w:style w:type="character" w:customStyle="1" w:styleId="Char8">
    <w:name w:val="Τίτλος Char"/>
    <w:basedOn w:val="a1"/>
    <w:link w:val="af0"/>
    <w:rsid w:val="004D765B"/>
    <w:rPr>
      <w:rFonts w:ascii="Arial Narrow" w:eastAsia="Times New Roman" w:hAnsi="Arial Narrow"/>
      <w:b/>
      <w:bCs/>
      <w:color w:val="990000"/>
      <w:sz w:val="28"/>
      <w:szCs w:val="26"/>
    </w:rPr>
  </w:style>
  <w:style w:type="table" w:customStyle="1" w:styleId="MediumGrid3-Accent21">
    <w:name w:val="Medium Grid 3 - Accent 21"/>
    <w:basedOn w:val="a2"/>
    <w:next w:val="3-2"/>
    <w:uiPriority w:val="99"/>
    <w:rsid w:val="00813EF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39"/>
    <w:semiHidden/>
    <w:unhideWhenUsed/>
    <w:qFormat/>
    <w:rsid w:val="00610A77"/>
    <w:pPr>
      <w:numPr>
        <w:numId w:val="0"/>
      </w:numPr>
      <w:shd w:val="clear" w:color="auto" w:fill="auto"/>
      <w:spacing w:before="480" w:line="276" w:lineRule="auto"/>
      <w:jc w:val="left"/>
      <w:outlineLvl w:val="9"/>
    </w:pPr>
    <w:rPr>
      <w:rFonts w:asciiTheme="majorHAnsi" w:eastAsiaTheme="majorEastAsia" w:hAnsiTheme="majorHAnsi" w:cstheme="majorBidi"/>
      <w:color w:val="365F91" w:themeColor="accent1" w:themeShade="BF"/>
      <w:sz w:val="28"/>
      <w:lang w:val="en-US" w:eastAsia="ja-JP"/>
    </w:rPr>
  </w:style>
  <w:style w:type="table" w:styleId="2-5">
    <w:name w:val="Medium Shading 2 Accent 5"/>
    <w:basedOn w:val="a2"/>
    <w:uiPriority w:val="64"/>
    <w:rsid w:val="005F198F"/>
    <w:rPr>
      <w:rFonts w:asciiTheme="minorHAnsi" w:eastAsiaTheme="minorEastAsia"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39"/>
    <w:unhideWhenUsed/>
    <w:locked/>
    <w:rsid w:val="00997117"/>
    <w:pPr>
      <w:tabs>
        <w:tab w:val="left" w:pos="426"/>
        <w:tab w:val="right" w:leader="dot" w:pos="9912"/>
      </w:tabs>
      <w:spacing w:after="100"/>
      <w:ind w:left="426" w:hanging="426"/>
    </w:pPr>
  </w:style>
  <w:style w:type="paragraph" w:customStyle="1" w:styleId="ListBulletables">
    <w:name w:val="List Bulle tables"/>
    <w:basedOn w:val="a8"/>
    <w:qFormat/>
    <w:rsid w:val="00FD71D7"/>
    <w:pPr>
      <w:numPr>
        <w:numId w:val="4"/>
      </w:numPr>
      <w:spacing w:before="0" w:after="60" w:line="264" w:lineRule="auto"/>
    </w:pPr>
    <w:rPr>
      <w:sz w:val="20"/>
      <w:szCs w:val="20"/>
    </w:rPr>
  </w:style>
  <w:style w:type="character" w:styleId="af2">
    <w:name w:val="footnote reference"/>
    <w:basedOn w:val="a1"/>
    <w:semiHidden/>
    <w:unhideWhenUsed/>
    <w:locked/>
    <w:rsid w:val="00B36F04"/>
    <w:rPr>
      <w:vertAlign w:val="superscript"/>
    </w:rPr>
  </w:style>
  <w:style w:type="table" w:customStyle="1" w:styleId="LightList-Accent11">
    <w:name w:val="Light List - Accent 11"/>
    <w:basedOn w:val="a2"/>
    <w:uiPriority w:val="61"/>
    <w:rsid w:val="000E460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basedOn w:val="a2"/>
    <w:next w:val="aa"/>
    <w:rsid w:val="000E4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2"/>
    <w:next w:val="aa"/>
    <w:rsid w:val="000E4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BulletedDarkRed">
    <w:name w:val="Style 1 Bulleted Dark Red"/>
    <w:basedOn w:val="a3"/>
    <w:rsid w:val="00525630"/>
    <w:pPr>
      <w:numPr>
        <w:numId w:val="1"/>
      </w:numPr>
    </w:pPr>
  </w:style>
  <w:style w:type="table" w:styleId="Web2">
    <w:name w:val="Table Web 2"/>
    <w:basedOn w:val="a2"/>
    <w:locked/>
    <w:rsid w:val="003B6506"/>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0">
    <w:name w:val="FollowedHyperlink"/>
    <w:basedOn w:val="a1"/>
    <w:uiPriority w:val="99"/>
    <w:semiHidden/>
    <w:unhideWhenUsed/>
    <w:locked/>
    <w:rsid w:val="00716BF9"/>
    <w:rPr>
      <w:color w:val="800080" w:themeColor="followedHyperlink"/>
      <w:u w:val="single"/>
    </w:rPr>
  </w:style>
  <w:style w:type="numbering" w:customStyle="1" w:styleId="Heading2KE">
    <w:name w:val="Heading 2 KE"/>
    <w:uiPriority w:val="99"/>
    <w:rsid w:val="002F549A"/>
    <w:pPr>
      <w:numPr>
        <w:numId w:val="3"/>
      </w:numPr>
    </w:pPr>
  </w:style>
  <w:style w:type="paragraph" w:customStyle="1" w:styleId="CM1">
    <w:name w:val="CM1"/>
    <w:basedOn w:val="Default"/>
    <w:next w:val="Default"/>
    <w:uiPriority w:val="99"/>
    <w:rsid w:val="00A55A07"/>
    <w:rPr>
      <w:rFonts w:cs="Times New Roman"/>
      <w:color w:val="auto"/>
    </w:rPr>
  </w:style>
  <w:style w:type="paragraph" w:customStyle="1" w:styleId="CM3">
    <w:name w:val="CM3"/>
    <w:basedOn w:val="Default"/>
    <w:next w:val="Default"/>
    <w:uiPriority w:val="99"/>
    <w:rsid w:val="00A55A07"/>
    <w:rPr>
      <w:rFonts w:cs="Times New Roman"/>
      <w:color w:val="auto"/>
    </w:rPr>
  </w:style>
  <w:style w:type="character" w:customStyle="1" w:styleId="Corpsdutexte">
    <w:name w:val="Corps du texte_"/>
    <w:link w:val="Corpsdutexte1"/>
    <w:uiPriority w:val="99"/>
    <w:locked/>
    <w:rsid w:val="00E755CB"/>
    <w:rPr>
      <w:sz w:val="23"/>
      <w:szCs w:val="23"/>
      <w:shd w:val="clear" w:color="auto" w:fill="FFFFFF"/>
    </w:rPr>
  </w:style>
  <w:style w:type="paragraph" w:customStyle="1" w:styleId="Corpsdutexte1">
    <w:name w:val="Corps du texte1"/>
    <w:basedOn w:val="a0"/>
    <w:link w:val="Corpsdutexte"/>
    <w:uiPriority w:val="99"/>
    <w:rsid w:val="00E755CB"/>
    <w:pPr>
      <w:widowControl w:val="0"/>
      <w:shd w:val="clear" w:color="auto" w:fill="FFFFFF"/>
      <w:spacing w:before="420" w:after="120" w:line="274" w:lineRule="exact"/>
      <w:ind w:hanging="680"/>
    </w:pPr>
    <w:rPr>
      <w:rFonts w:ascii="Calibri" w:eastAsia="Calibri" w:hAnsi="Calibri"/>
      <w:sz w:val="23"/>
      <w:szCs w:val="23"/>
    </w:rPr>
  </w:style>
  <w:style w:type="paragraph" w:styleId="af3">
    <w:name w:val="Revision"/>
    <w:hidden/>
    <w:uiPriority w:val="99"/>
    <w:semiHidden/>
    <w:rsid w:val="00CC45E9"/>
    <w:rPr>
      <w:rFonts w:ascii="Arial Narrow" w:eastAsia="Times New Roman" w:hAnsi="Arial Narrow"/>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9523">
      <w:bodyDiv w:val="1"/>
      <w:marLeft w:val="0"/>
      <w:marRight w:val="0"/>
      <w:marTop w:val="0"/>
      <w:marBottom w:val="0"/>
      <w:divBdr>
        <w:top w:val="none" w:sz="0" w:space="0" w:color="auto"/>
        <w:left w:val="none" w:sz="0" w:space="0" w:color="auto"/>
        <w:bottom w:val="none" w:sz="0" w:space="0" w:color="auto"/>
        <w:right w:val="none" w:sz="0" w:space="0" w:color="auto"/>
      </w:divBdr>
      <w:divsChild>
        <w:div w:id="926763780">
          <w:marLeft w:val="288"/>
          <w:marRight w:val="0"/>
          <w:marTop w:val="60"/>
          <w:marBottom w:val="0"/>
          <w:divBdr>
            <w:top w:val="none" w:sz="0" w:space="0" w:color="auto"/>
            <w:left w:val="none" w:sz="0" w:space="0" w:color="auto"/>
            <w:bottom w:val="none" w:sz="0" w:space="0" w:color="auto"/>
            <w:right w:val="none" w:sz="0" w:space="0" w:color="auto"/>
          </w:divBdr>
        </w:div>
        <w:div w:id="1488545629">
          <w:marLeft w:val="288"/>
          <w:marRight w:val="0"/>
          <w:marTop w:val="60"/>
          <w:marBottom w:val="0"/>
          <w:divBdr>
            <w:top w:val="none" w:sz="0" w:space="0" w:color="auto"/>
            <w:left w:val="none" w:sz="0" w:space="0" w:color="auto"/>
            <w:bottom w:val="none" w:sz="0" w:space="0" w:color="auto"/>
            <w:right w:val="none" w:sz="0" w:space="0" w:color="auto"/>
          </w:divBdr>
        </w:div>
        <w:div w:id="1914242481">
          <w:marLeft w:val="288"/>
          <w:marRight w:val="0"/>
          <w:marTop w:val="60"/>
          <w:marBottom w:val="0"/>
          <w:divBdr>
            <w:top w:val="none" w:sz="0" w:space="0" w:color="auto"/>
            <w:left w:val="none" w:sz="0" w:space="0" w:color="auto"/>
            <w:bottom w:val="none" w:sz="0" w:space="0" w:color="auto"/>
            <w:right w:val="none" w:sz="0" w:space="0" w:color="auto"/>
          </w:divBdr>
        </w:div>
      </w:divsChild>
    </w:div>
    <w:div w:id="79446508">
      <w:bodyDiv w:val="1"/>
      <w:marLeft w:val="0"/>
      <w:marRight w:val="0"/>
      <w:marTop w:val="0"/>
      <w:marBottom w:val="0"/>
      <w:divBdr>
        <w:top w:val="none" w:sz="0" w:space="0" w:color="auto"/>
        <w:left w:val="none" w:sz="0" w:space="0" w:color="auto"/>
        <w:bottom w:val="none" w:sz="0" w:space="0" w:color="auto"/>
        <w:right w:val="none" w:sz="0" w:space="0" w:color="auto"/>
      </w:divBdr>
    </w:div>
    <w:div w:id="415254030">
      <w:bodyDiv w:val="1"/>
      <w:marLeft w:val="0"/>
      <w:marRight w:val="0"/>
      <w:marTop w:val="0"/>
      <w:marBottom w:val="0"/>
      <w:divBdr>
        <w:top w:val="none" w:sz="0" w:space="0" w:color="auto"/>
        <w:left w:val="none" w:sz="0" w:space="0" w:color="auto"/>
        <w:bottom w:val="none" w:sz="0" w:space="0" w:color="auto"/>
        <w:right w:val="none" w:sz="0" w:space="0" w:color="auto"/>
      </w:divBdr>
    </w:div>
    <w:div w:id="462357106">
      <w:bodyDiv w:val="1"/>
      <w:marLeft w:val="0"/>
      <w:marRight w:val="0"/>
      <w:marTop w:val="0"/>
      <w:marBottom w:val="0"/>
      <w:divBdr>
        <w:top w:val="none" w:sz="0" w:space="0" w:color="auto"/>
        <w:left w:val="none" w:sz="0" w:space="0" w:color="auto"/>
        <w:bottom w:val="none" w:sz="0" w:space="0" w:color="auto"/>
        <w:right w:val="none" w:sz="0" w:space="0" w:color="auto"/>
      </w:divBdr>
      <w:divsChild>
        <w:div w:id="600380818">
          <w:marLeft w:val="0"/>
          <w:marRight w:val="0"/>
          <w:marTop w:val="0"/>
          <w:marBottom w:val="0"/>
          <w:divBdr>
            <w:top w:val="none" w:sz="0" w:space="0" w:color="auto"/>
            <w:left w:val="none" w:sz="0" w:space="0" w:color="auto"/>
            <w:bottom w:val="none" w:sz="0" w:space="0" w:color="auto"/>
            <w:right w:val="none" w:sz="0" w:space="0" w:color="auto"/>
          </w:divBdr>
          <w:divsChild>
            <w:div w:id="1298609670">
              <w:marLeft w:val="0"/>
              <w:marRight w:val="0"/>
              <w:marTop w:val="0"/>
              <w:marBottom w:val="0"/>
              <w:divBdr>
                <w:top w:val="none" w:sz="0" w:space="0" w:color="auto"/>
                <w:left w:val="none" w:sz="0" w:space="0" w:color="auto"/>
                <w:bottom w:val="none" w:sz="0" w:space="0" w:color="auto"/>
                <w:right w:val="none" w:sz="0" w:space="0" w:color="auto"/>
              </w:divBdr>
              <w:divsChild>
                <w:div w:id="1549222255">
                  <w:marLeft w:val="0"/>
                  <w:marRight w:val="0"/>
                  <w:marTop w:val="0"/>
                  <w:marBottom w:val="0"/>
                  <w:divBdr>
                    <w:top w:val="none" w:sz="0" w:space="0" w:color="auto"/>
                    <w:left w:val="none" w:sz="0" w:space="0" w:color="auto"/>
                    <w:bottom w:val="none" w:sz="0" w:space="0" w:color="auto"/>
                    <w:right w:val="none" w:sz="0" w:space="0" w:color="auto"/>
                  </w:divBdr>
                  <w:divsChild>
                    <w:div w:id="711223529">
                      <w:marLeft w:val="0"/>
                      <w:marRight w:val="0"/>
                      <w:marTop w:val="0"/>
                      <w:marBottom w:val="0"/>
                      <w:divBdr>
                        <w:top w:val="none" w:sz="0" w:space="0" w:color="auto"/>
                        <w:left w:val="none" w:sz="0" w:space="0" w:color="auto"/>
                        <w:bottom w:val="none" w:sz="0" w:space="0" w:color="auto"/>
                        <w:right w:val="none" w:sz="0" w:space="0" w:color="auto"/>
                      </w:divBdr>
                      <w:divsChild>
                        <w:div w:id="1803426956">
                          <w:marLeft w:val="0"/>
                          <w:marRight w:val="0"/>
                          <w:marTop w:val="0"/>
                          <w:marBottom w:val="0"/>
                          <w:divBdr>
                            <w:top w:val="none" w:sz="0" w:space="0" w:color="auto"/>
                            <w:left w:val="none" w:sz="0" w:space="0" w:color="auto"/>
                            <w:bottom w:val="none" w:sz="0" w:space="0" w:color="auto"/>
                            <w:right w:val="none" w:sz="0" w:space="0" w:color="auto"/>
                          </w:divBdr>
                          <w:divsChild>
                            <w:div w:id="266011894">
                              <w:marLeft w:val="0"/>
                              <w:marRight w:val="0"/>
                              <w:marTop w:val="0"/>
                              <w:marBottom w:val="0"/>
                              <w:divBdr>
                                <w:top w:val="none" w:sz="0" w:space="0" w:color="auto"/>
                                <w:left w:val="none" w:sz="0" w:space="0" w:color="auto"/>
                                <w:bottom w:val="none" w:sz="0" w:space="0" w:color="auto"/>
                                <w:right w:val="none" w:sz="0" w:space="0" w:color="auto"/>
                              </w:divBdr>
                              <w:divsChild>
                                <w:div w:id="1377467067">
                                  <w:marLeft w:val="0"/>
                                  <w:marRight w:val="0"/>
                                  <w:marTop w:val="0"/>
                                  <w:marBottom w:val="0"/>
                                  <w:divBdr>
                                    <w:top w:val="none" w:sz="0" w:space="0" w:color="auto"/>
                                    <w:left w:val="none" w:sz="0" w:space="0" w:color="auto"/>
                                    <w:bottom w:val="none" w:sz="0" w:space="0" w:color="auto"/>
                                    <w:right w:val="none" w:sz="0" w:space="0" w:color="auto"/>
                                  </w:divBdr>
                                  <w:divsChild>
                                    <w:div w:id="5363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9588787">
      <w:bodyDiv w:val="1"/>
      <w:marLeft w:val="0"/>
      <w:marRight w:val="0"/>
      <w:marTop w:val="0"/>
      <w:marBottom w:val="0"/>
      <w:divBdr>
        <w:top w:val="none" w:sz="0" w:space="0" w:color="auto"/>
        <w:left w:val="none" w:sz="0" w:space="0" w:color="auto"/>
        <w:bottom w:val="none" w:sz="0" w:space="0" w:color="auto"/>
        <w:right w:val="none" w:sz="0" w:space="0" w:color="auto"/>
      </w:divBdr>
    </w:div>
    <w:div w:id="568227450">
      <w:bodyDiv w:val="1"/>
      <w:marLeft w:val="0"/>
      <w:marRight w:val="0"/>
      <w:marTop w:val="0"/>
      <w:marBottom w:val="0"/>
      <w:divBdr>
        <w:top w:val="none" w:sz="0" w:space="0" w:color="auto"/>
        <w:left w:val="none" w:sz="0" w:space="0" w:color="auto"/>
        <w:bottom w:val="none" w:sz="0" w:space="0" w:color="auto"/>
        <w:right w:val="none" w:sz="0" w:space="0" w:color="auto"/>
      </w:divBdr>
    </w:div>
    <w:div w:id="679940050">
      <w:bodyDiv w:val="1"/>
      <w:marLeft w:val="0"/>
      <w:marRight w:val="0"/>
      <w:marTop w:val="0"/>
      <w:marBottom w:val="0"/>
      <w:divBdr>
        <w:top w:val="none" w:sz="0" w:space="0" w:color="auto"/>
        <w:left w:val="none" w:sz="0" w:space="0" w:color="auto"/>
        <w:bottom w:val="none" w:sz="0" w:space="0" w:color="auto"/>
        <w:right w:val="none" w:sz="0" w:space="0" w:color="auto"/>
      </w:divBdr>
    </w:div>
    <w:div w:id="698049251">
      <w:bodyDiv w:val="1"/>
      <w:marLeft w:val="0"/>
      <w:marRight w:val="0"/>
      <w:marTop w:val="0"/>
      <w:marBottom w:val="0"/>
      <w:divBdr>
        <w:top w:val="none" w:sz="0" w:space="0" w:color="auto"/>
        <w:left w:val="none" w:sz="0" w:space="0" w:color="auto"/>
        <w:bottom w:val="none" w:sz="0" w:space="0" w:color="auto"/>
        <w:right w:val="none" w:sz="0" w:space="0" w:color="auto"/>
      </w:divBdr>
    </w:div>
    <w:div w:id="752241107">
      <w:bodyDiv w:val="1"/>
      <w:marLeft w:val="0"/>
      <w:marRight w:val="0"/>
      <w:marTop w:val="0"/>
      <w:marBottom w:val="0"/>
      <w:divBdr>
        <w:top w:val="none" w:sz="0" w:space="0" w:color="auto"/>
        <w:left w:val="none" w:sz="0" w:space="0" w:color="auto"/>
        <w:bottom w:val="none" w:sz="0" w:space="0" w:color="auto"/>
        <w:right w:val="none" w:sz="0" w:space="0" w:color="auto"/>
      </w:divBdr>
    </w:div>
    <w:div w:id="832721845">
      <w:bodyDiv w:val="1"/>
      <w:marLeft w:val="0"/>
      <w:marRight w:val="0"/>
      <w:marTop w:val="0"/>
      <w:marBottom w:val="0"/>
      <w:divBdr>
        <w:top w:val="none" w:sz="0" w:space="0" w:color="auto"/>
        <w:left w:val="none" w:sz="0" w:space="0" w:color="auto"/>
        <w:bottom w:val="none" w:sz="0" w:space="0" w:color="auto"/>
        <w:right w:val="none" w:sz="0" w:space="0" w:color="auto"/>
      </w:divBdr>
    </w:div>
    <w:div w:id="836773789">
      <w:bodyDiv w:val="1"/>
      <w:marLeft w:val="0"/>
      <w:marRight w:val="0"/>
      <w:marTop w:val="0"/>
      <w:marBottom w:val="0"/>
      <w:divBdr>
        <w:top w:val="none" w:sz="0" w:space="0" w:color="auto"/>
        <w:left w:val="none" w:sz="0" w:space="0" w:color="auto"/>
        <w:bottom w:val="none" w:sz="0" w:space="0" w:color="auto"/>
        <w:right w:val="none" w:sz="0" w:space="0" w:color="auto"/>
      </w:divBdr>
    </w:div>
    <w:div w:id="849369754">
      <w:bodyDiv w:val="1"/>
      <w:marLeft w:val="0"/>
      <w:marRight w:val="0"/>
      <w:marTop w:val="0"/>
      <w:marBottom w:val="0"/>
      <w:divBdr>
        <w:top w:val="none" w:sz="0" w:space="0" w:color="auto"/>
        <w:left w:val="none" w:sz="0" w:space="0" w:color="auto"/>
        <w:bottom w:val="none" w:sz="0" w:space="0" w:color="auto"/>
        <w:right w:val="none" w:sz="0" w:space="0" w:color="auto"/>
      </w:divBdr>
    </w:div>
    <w:div w:id="921915540">
      <w:bodyDiv w:val="1"/>
      <w:marLeft w:val="0"/>
      <w:marRight w:val="0"/>
      <w:marTop w:val="0"/>
      <w:marBottom w:val="0"/>
      <w:divBdr>
        <w:top w:val="none" w:sz="0" w:space="0" w:color="auto"/>
        <w:left w:val="none" w:sz="0" w:space="0" w:color="auto"/>
        <w:bottom w:val="none" w:sz="0" w:space="0" w:color="auto"/>
        <w:right w:val="none" w:sz="0" w:space="0" w:color="auto"/>
      </w:divBdr>
    </w:div>
    <w:div w:id="1095859856">
      <w:bodyDiv w:val="1"/>
      <w:marLeft w:val="0"/>
      <w:marRight w:val="0"/>
      <w:marTop w:val="0"/>
      <w:marBottom w:val="0"/>
      <w:divBdr>
        <w:top w:val="none" w:sz="0" w:space="0" w:color="auto"/>
        <w:left w:val="none" w:sz="0" w:space="0" w:color="auto"/>
        <w:bottom w:val="none" w:sz="0" w:space="0" w:color="auto"/>
        <w:right w:val="none" w:sz="0" w:space="0" w:color="auto"/>
      </w:divBdr>
    </w:div>
    <w:div w:id="1268002561">
      <w:bodyDiv w:val="1"/>
      <w:marLeft w:val="0"/>
      <w:marRight w:val="0"/>
      <w:marTop w:val="0"/>
      <w:marBottom w:val="0"/>
      <w:divBdr>
        <w:top w:val="none" w:sz="0" w:space="0" w:color="auto"/>
        <w:left w:val="none" w:sz="0" w:space="0" w:color="auto"/>
        <w:bottom w:val="none" w:sz="0" w:space="0" w:color="auto"/>
        <w:right w:val="none" w:sz="0" w:space="0" w:color="auto"/>
      </w:divBdr>
    </w:div>
    <w:div w:id="1321084504">
      <w:bodyDiv w:val="1"/>
      <w:marLeft w:val="0"/>
      <w:marRight w:val="0"/>
      <w:marTop w:val="0"/>
      <w:marBottom w:val="0"/>
      <w:divBdr>
        <w:top w:val="none" w:sz="0" w:space="0" w:color="auto"/>
        <w:left w:val="none" w:sz="0" w:space="0" w:color="auto"/>
        <w:bottom w:val="none" w:sz="0" w:space="0" w:color="auto"/>
        <w:right w:val="none" w:sz="0" w:space="0" w:color="auto"/>
      </w:divBdr>
    </w:div>
    <w:div w:id="1396471514">
      <w:bodyDiv w:val="1"/>
      <w:marLeft w:val="0"/>
      <w:marRight w:val="0"/>
      <w:marTop w:val="0"/>
      <w:marBottom w:val="0"/>
      <w:divBdr>
        <w:top w:val="none" w:sz="0" w:space="0" w:color="auto"/>
        <w:left w:val="none" w:sz="0" w:space="0" w:color="auto"/>
        <w:bottom w:val="none" w:sz="0" w:space="0" w:color="auto"/>
        <w:right w:val="none" w:sz="0" w:space="0" w:color="auto"/>
      </w:divBdr>
    </w:div>
    <w:div w:id="1507939921">
      <w:bodyDiv w:val="1"/>
      <w:marLeft w:val="0"/>
      <w:marRight w:val="0"/>
      <w:marTop w:val="0"/>
      <w:marBottom w:val="0"/>
      <w:divBdr>
        <w:top w:val="none" w:sz="0" w:space="0" w:color="auto"/>
        <w:left w:val="none" w:sz="0" w:space="0" w:color="auto"/>
        <w:bottom w:val="none" w:sz="0" w:space="0" w:color="auto"/>
        <w:right w:val="none" w:sz="0" w:space="0" w:color="auto"/>
      </w:divBdr>
    </w:div>
    <w:div w:id="1616597455">
      <w:bodyDiv w:val="1"/>
      <w:marLeft w:val="0"/>
      <w:marRight w:val="0"/>
      <w:marTop w:val="0"/>
      <w:marBottom w:val="0"/>
      <w:divBdr>
        <w:top w:val="none" w:sz="0" w:space="0" w:color="auto"/>
        <w:left w:val="none" w:sz="0" w:space="0" w:color="auto"/>
        <w:bottom w:val="none" w:sz="0" w:space="0" w:color="auto"/>
        <w:right w:val="none" w:sz="0" w:space="0" w:color="auto"/>
      </w:divBdr>
    </w:div>
    <w:div w:id="1777556461">
      <w:bodyDiv w:val="1"/>
      <w:marLeft w:val="0"/>
      <w:marRight w:val="0"/>
      <w:marTop w:val="0"/>
      <w:marBottom w:val="0"/>
      <w:divBdr>
        <w:top w:val="none" w:sz="0" w:space="0" w:color="auto"/>
        <w:left w:val="none" w:sz="0" w:space="0" w:color="auto"/>
        <w:bottom w:val="none" w:sz="0" w:space="0" w:color="auto"/>
        <w:right w:val="none" w:sz="0" w:space="0" w:color="auto"/>
      </w:divBdr>
    </w:div>
    <w:div w:id="203523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504D4-A9D5-4C4A-878B-5E30F6B64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5</Pages>
  <Words>1518</Words>
  <Characters>9254</Characters>
  <Application>Microsoft Office Word</Application>
  <DocSecurity>0</DocSecurity>
  <Lines>77</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10751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ΣΟΦΙΑ Γ </cp:lastModifiedBy>
  <cp:revision>44</cp:revision>
  <cp:lastPrinted>2019-06-24T15:00:00Z</cp:lastPrinted>
  <dcterms:created xsi:type="dcterms:W3CDTF">2019-06-13T11:16:00Z</dcterms:created>
  <dcterms:modified xsi:type="dcterms:W3CDTF">2019-08-01T08:19:00Z</dcterms:modified>
</cp:coreProperties>
</file>